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06C5" w14:textId="430E10CD" w:rsidR="00253AEC" w:rsidRPr="006A3D48" w:rsidRDefault="00253AEC" w:rsidP="00253AEC">
      <w:pPr>
        <w:keepNext/>
        <w:keepLines/>
        <w:pageBreakBefore/>
        <w:suppressAutoHyphens/>
        <w:ind w:left="10635"/>
        <w:jc w:val="center"/>
        <w:outlineLvl w:val="0"/>
        <w:rPr>
          <w:rFonts w:ascii="Tahoma" w:eastAsia="Calibri" w:hAnsi="Tahoma" w:cs="Tahoma"/>
          <w:bCs/>
        </w:rPr>
      </w:pPr>
      <w:bookmarkStart w:id="0" w:name="_Toc428458989"/>
      <w:bookmarkStart w:id="1" w:name="_Toc428458991"/>
      <w:r>
        <w:rPr>
          <w:rFonts w:ascii="Tahoma" w:eastAsia="Calibri" w:hAnsi="Tahoma" w:cs="Tahoma"/>
          <w:bCs/>
        </w:rPr>
        <w:t>Приложение № 2</w:t>
      </w:r>
    </w:p>
    <w:p w14:paraId="1595763F" w14:textId="77777777" w:rsidR="00253AEC" w:rsidRDefault="00253AEC" w:rsidP="00253AEC">
      <w:pPr>
        <w:suppressAutoHyphens/>
        <w:ind w:left="10635"/>
        <w:jc w:val="center"/>
        <w:rPr>
          <w:rFonts w:ascii="Tahoma" w:eastAsia="Calibri" w:hAnsi="Tahoma" w:cs="Tahoma"/>
          <w:bCs/>
        </w:rPr>
      </w:pPr>
      <w:r w:rsidRPr="00253AEC">
        <w:rPr>
          <w:rFonts w:ascii="Tahoma" w:eastAsia="Calibri" w:hAnsi="Tahoma" w:cs="Tahoma"/>
          <w:bCs/>
        </w:rPr>
        <w:t xml:space="preserve">к Порядку прохождения процедуры </w:t>
      </w:r>
    </w:p>
    <w:p w14:paraId="0EADCA34" w14:textId="77777777" w:rsidR="00253AEC" w:rsidRDefault="00253AEC" w:rsidP="00253AEC">
      <w:pPr>
        <w:suppressAutoHyphens/>
        <w:ind w:left="10635"/>
        <w:jc w:val="center"/>
        <w:rPr>
          <w:rFonts w:ascii="Tahoma" w:eastAsia="Calibri" w:hAnsi="Tahoma" w:cs="Tahoma"/>
          <w:bCs/>
        </w:rPr>
      </w:pPr>
      <w:r w:rsidRPr="00253AEC">
        <w:rPr>
          <w:rFonts w:ascii="Tahoma" w:eastAsia="Calibri" w:hAnsi="Tahoma" w:cs="Tahoma"/>
          <w:bCs/>
        </w:rPr>
        <w:t>добровол</w:t>
      </w:r>
      <w:r>
        <w:rPr>
          <w:rFonts w:ascii="Tahoma" w:eastAsia="Calibri" w:hAnsi="Tahoma" w:cs="Tahoma"/>
          <w:bCs/>
        </w:rPr>
        <w:t>ьной аккредитации потенциальных</w:t>
      </w:r>
    </w:p>
    <w:p w14:paraId="168FBF90" w14:textId="77777777" w:rsidR="00253AEC" w:rsidRDefault="00253AEC" w:rsidP="00253AEC">
      <w:pPr>
        <w:suppressAutoHyphens/>
        <w:ind w:left="10635"/>
        <w:jc w:val="center"/>
        <w:rPr>
          <w:rFonts w:ascii="Tahoma" w:eastAsia="Calibri" w:hAnsi="Tahoma" w:cs="Tahoma"/>
          <w:bCs/>
        </w:rPr>
      </w:pPr>
      <w:r w:rsidRPr="00253AEC">
        <w:rPr>
          <w:rFonts w:ascii="Tahoma" w:eastAsia="Calibri" w:hAnsi="Tahoma" w:cs="Tahoma"/>
          <w:bCs/>
        </w:rPr>
        <w:t xml:space="preserve">поставщиков/подрядчиков </w:t>
      </w:r>
    </w:p>
    <w:p w14:paraId="26CE9D5E" w14:textId="082F384E" w:rsidR="00253AEC" w:rsidRPr="00253AEC" w:rsidRDefault="00253AEC" w:rsidP="00253AEC">
      <w:pPr>
        <w:suppressAutoHyphens/>
        <w:ind w:left="10635"/>
        <w:jc w:val="center"/>
        <w:rPr>
          <w:rFonts w:ascii="Tahoma" w:eastAsia="Calibri" w:hAnsi="Tahoma" w:cs="Tahoma"/>
          <w:bCs/>
        </w:rPr>
      </w:pPr>
      <w:r w:rsidRPr="00253AEC">
        <w:rPr>
          <w:rFonts w:ascii="Tahoma" w:eastAsia="Calibri" w:hAnsi="Tahoma" w:cs="Tahoma"/>
          <w:bCs/>
        </w:rPr>
        <w:t>в Группе Компаний АО «Зарубежнефть»</w:t>
      </w:r>
    </w:p>
    <w:p w14:paraId="7B2FF6AF" w14:textId="10313073" w:rsidR="00D67E31" w:rsidRPr="006A3D48" w:rsidRDefault="00D67E31" w:rsidP="008C368D">
      <w:pPr>
        <w:widowControl/>
        <w:autoSpaceDE/>
        <w:autoSpaceDN/>
        <w:adjustRightInd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A1C6506" w14:textId="77777777" w:rsidR="00D43512" w:rsidRPr="006A3D48" w:rsidRDefault="00D43512" w:rsidP="008C368D">
      <w:pPr>
        <w:widowControl/>
        <w:autoSpaceDE/>
        <w:autoSpaceDN/>
        <w:adjustRightInd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A1791DB" w14:textId="4036E578" w:rsidR="00640F03" w:rsidRPr="006A3D48" w:rsidRDefault="009021E5" w:rsidP="00336BC9">
      <w:pPr>
        <w:pStyle w:val="a5"/>
        <w:widowControl/>
        <w:numPr>
          <w:ilvl w:val="1"/>
          <w:numId w:val="2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ahoma" w:eastAsia="Times New Roman" w:hAnsi="Tahoma" w:cs="Tahoma"/>
          <w:bCs/>
          <w:sz w:val="22"/>
          <w:szCs w:val="22"/>
        </w:rPr>
      </w:pPr>
      <w:bookmarkStart w:id="2" w:name="_Toc18068978"/>
      <w:bookmarkStart w:id="3" w:name="_Toc18069284"/>
      <w:r w:rsidRPr="006A3D48">
        <w:rPr>
          <w:rFonts w:ascii="Tahoma" w:eastAsia="Times New Roman" w:hAnsi="Tahoma" w:cs="Tahoma"/>
          <w:bCs/>
          <w:sz w:val="22"/>
          <w:szCs w:val="22"/>
        </w:rPr>
        <w:t>Минимальные требования, предъявляемые к партнерам</w:t>
      </w:r>
      <w:bookmarkEnd w:id="2"/>
      <w:bookmarkEnd w:id="3"/>
      <w:r w:rsidR="00FA447F" w:rsidRPr="006A3D48">
        <w:rPr>
          <w:rFonts w:ascii="Tahoma" w:eastAsia="Times New Roman" w:hAnsi="Tahoma" w:cs="Tahoma"/>
          <w:bCs/>
          <w:sz w:val="22"/>
          <w:szCs w:val="22"/>
        </w:rPr>
        <w:t>.</w:t>
      </w:r>
    </w:p>
    <w:p w14:paraId="7543692E" w14:textId="71019678" w:rsidR="00BF0134" w:rsidRPr="006A3D48" w:rsidRDefault="00701B3E" w:rsidP="00FA447F">
      <w:pPr>
        <w:widowControl/>
        <w:tabs>
          <w:tab w:val="left" w:pos="1276"/>
        </w:tabs>
        <w:suppressAutoHyphens/>
        <w:spacing w:after="120" w:line="360" w:lineRule="auto"/>
        <w:ind w:firstLine="709"/>
        <w:jc w:val="both"/>
        <w:rPr>
          <w:rFonts w:ascii="Tahoma" w:eastAsia="Times New Roman" w:hAnsi="Tahoma" w:cs="Tahoma"/>
          <w:bCs/>
          <w:sz w:val="22"/>
          <w:szCs w:val="22"/>
        </w:rPr>
      </w:pPr>
      <w:bookmarkStart w:id="4" w:name="_1.1_Минимальные_требования"/>
      <w:bookmarkStart w:id="5" w:name="_Toc18068979"/>
      <w:bookmarkStart w:id="6" w:name="_Toc18069285"/>
      <w:bookmarkEnd w:id="4"/>
      <w:r w:rsidRPr="006A3D48">
        <w:rPr>
          <w:rFonts w:ascii="Tahoma" w:eastAsia="Times New Roman" w:hAnsi="Tahoma" w:cs="Tahoma"/>
          <w:bCs/>
          <w:sz w:val="22"/>
          <w:szCs w:val="22"/>
        </w:rPr>
        <w:t>1</w:t>
      </w:r>
      <w:r w:rsidR="002D1188" w:rsidRPr="006A3D48">
        <w:rPr>
          <w:rFonts w:ascii="Tahoma" w:eastAsia="Times New Roman" w:hAnsi="Tahoma" w:cs="Tahoma"/>
          <w:bCs/>
          <w:sz w:val="22"/>
          <w:szCs w:val="22"/>
        </w:rPr>
        <w:t>.</w:t>
      </w:r>
      <w:r w:rsidR="009021E5" w:rsidRPr="006A3D48">
        <w:rPr>
          <w:rFonts w:ascii="Tahoma" w:eastAsia="Times New Roman" w:hAnsi="Tahoma" w:cs="Tahoma"/>
          <w:bCs/>
          <w:sz w:val="22"/>
          <w:szCs w:val="22"/>
        </w:rPr>
        <w:t>1.</w:t>
      </w:r>
      <w:r w:rsidR="006D5B85" w:rsidRPr="006A3D48">
        <w:rPr>
          <w:rFonts w:ascii="Tahoma" w:eastAsia="Times New Roman" w:hAnsi="Tahoma" w:cs="Tahoma"/>
          <w:bCs/>
          <w:sz w:val="22"/>
          <w:szCs w:val="22"/>
        </w:rPr>
        <w:tab/>
      </w:r>
      <w:bookmarkStart w:id="7" w:name="пп_1_1_Приложение_2"/>
      <w:bookmarkEnd w:id="7"/>
      <w:r w:rsidR="00BF0134" w:rsidRPr="006A3D48">
        <w:rPr>
          <w:rFonts w:ascii="Tahoma" w:eastAsia="Times New Roman" w:hAnsi="Tahoma" w:cs="Tahoma"/>
          <w:bCs/>
          <w:sz w:val="22"/>
          <w:szCs w:val="22"/>
        </w:rPr>
        <w:t>Мини</w:t>
      </w:r>
      <w:r w:rsidR="008E6D8A">
        <w:rPr>
          <w:rFonts w:ascii="Tahoma" w:eastAsia="Times New Roman" w:hAnsi="Tahoma" w:cs="Tahoma"/>
          <w:bCs/>
          <w:sz w:val="22"/>
          <w:szCs w:val="22"/>
        </w:rPr>
        <w:t>мальные требования к участникам</w:t>
      </w:r>
      <w:r w:rsidR="003C6D5F" w:rsidRPr="006A3D48">
        <w:rPr>
          <w:rFonts w:ascii="Tahoma" w:eastAsia="Times New Roman" w:hAnsi="Tahoma" w:cs="Tahoma"/>
          <w:bCs/>
          <w:sz w:val="22"/>
          <w:szCs w:val="22"/>
        </w:rPr>
        <w:t>/аккредитации</w:t>
      </w:r>
      <w:bookmarkEnd w:id="5"/>
      <w:bookmarkEnd w:id="6"/>
      <w:r w:rsidR="00FA447F" w:rsidRPr="006A3D48">
        <w:rPr>
          <w:rFonts w:ascii="Tahoma" w:eastAsia="Times New Roman" w:hAnsi="Tahoma" w:cs="Tahoma"/>
          <w:bCs/>
          <w:sz w:val="22"/>
          <w:szCs w:val="22"/>
        </w:rPr>
        <w:t>.</w:t>
      </w:r>
    </w:p>
    <w:p w14:paraId="3626F5D5" w14:textId="77777777" w:rsidR="00BF0134" w:rsidRPr="006A3D48" w:rsidRDefault="00BF0134" w:rsidP="002D1188">
      <w:pPr>
        <w:spacing w:line="360" w:lineRule="auto"/>
        <w:ind w:firstLine="709"/>
        <w:rPr>
          <w:rFonts w:ascii="Tahoma" w:hAnsi="Tahoma" w:cs="Tahoma"/>
        </w:rPr>
      </w:pPr>
      <w:r w:rsidRPr="006A3D48">
        <w:rPr>
          <w:rFonts w:ascii="Tahoma" w:hAnsi="Tahoma" w:cs="Tahoma"/>
        </w:rPr>
        <w:t>НАИМЕНОВАНИЕ ОРГАНИЗАЦИИ ___________________________________________________________</w:t>
      </w:r>
    </w:p>
    <w:p w14:paraId="0FB1CA6B" w14:textId="77777777" w:rsidR="00BF0134" w:rsidRPr="006A3D48" w:rsidRDefault="00BF0134" w:rsidP="002D1188">
      <w:pPr>
        <w:spacing w:line="360" w:lineRule="auto"/>
        <w:ind w:firstLine="709"/>
        <w:rPr>
          <w:rFonts w:ascii="Tahoma" w:hAnsi="Tahoma" w:cs="Tahoma"/>
        </w:rPr>
      </w:pPr>
      <w:r w:rsidRPr="006A3D48">
        <w:rPr>
          <w:rFonts w:ascii="Tahoma" w:hAnsi="Tahoma" w:cs="Tahoma"/>
        </w:rPr>
        <w:t>ИНН ___________________________________________ ОГРН _________________</w:t>
      </w:r>
      <w:r w:rsidR="00906CE0" w:rsidRPr="006A3D48">
        <w:rPr>
          <w:rFonts w:ascii="Tahoma" w:hAnsi="Tahoma" w:cs="Tahoma"/>
        </w:rPr>
        <w:t>_</w:t>
      </w:r>
      <w:r w:rsidRPr="006A3D48">
        <w:rPr>
          <w:rFonts w:ascii="Tahoma" w:hAnsi="Tahoma" w:cs="Tahoma"/>
        </w:rPr>
        <w:t>________________</w:t>
      </w:r>
    </w:p>
    <w:bookmarkEnd w:id="0"/>
    <w:p w14:paraId="32AF1CC6" w14:textId="77777777" w:rsidR="00BF0134" w:rsidRPr="006A3D48" w:rsidRDefault="00BF0134" w:rsidP="003345C7">
      <w:pPr>
        <w:widowControl/>
        <w:autoSpaceDE/>
        <w:autoSpaceDN/>
        <w:adjustRightInd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6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78"/>
        <w:gridCol w:w="3683"/>
        <w:gridCol w:w="5594"/>
        <w:gridCol w:w="818"/>
        <w:gridCol w:w="3823"/>
        <w:gridCol w:w="3819"/>
      </w:tblGrid>
      <w:tr w:rsidR="002463CE" w:rsidRPr="006A3D48" w14:paraId="3D8F8821" w14:textId="77777777" w:rsidTr="00D058D5">
        <w:trPr>
          <w:gridAfter w:val="1"/>
          <w:wAfter w:w="1037" w:type="pct"/>
          <w:tblHeader/>
        </w:trPr>
        <w:tc>
          <w:tcPr>
            <w:tcW w:w="184" w:type="pct"/>
            <w:tcBorders>
              <w:right w:val="single" w:sz="4" w:space="0" w:color="auto"/>
            </w:tcBorders>
          </w:tcPr>
          <w:p w14:paraId="405B660D" w14:textId="6616DFBD" w:rsidR="00BF0134" w:rsidRPr="006A3D48" w:rsidRDefault="00BF0134" w:rsidP="00214940">
            <w:pPr>
              <w:shd w:val="clear" w:color="auto" w:fill="FFFFFF"/>
              <w:tabs>
                <w:tab w:val="left" w:pos="299"/>
              </w:tabs>
              <w:jc w:val="center"/>
              <w:rPr>
                <w:rFonts w:ascii="Tahoma" w:eastAsia="Arial Unicode MS" w:hAnsi="Tahoma" w:cs="Tahoma"/>
                <w:b/>
              </w:rPr>
            </w:pPr>
            <w:r w:rsidRPr="006A3D48">
              <w:rPr>
                <w:rFonts w:ascii="Tahoma" w:eastAsia="Arial Unicode MS" w:hAnsi="Tahoma" w:cs="Tahoma"/>
                <w:b/>
              </w:rPr>
              <w:t>№</w:t>
            </w:r>
            <w:r w:rsidR="006A0EDB" w:rsidRPr="006A3D48">
              <w:rPr>
                <w:rFonts w:ascii="Tahoma" w:eastAsia="Arial Unicode MS" w:hAnsi="Tahoma" w:cs="Tahoma"/>
                <w:b/>
              </w:rPr>
              <w:br/>
              <w:t>п</w:t>
            </w:r>
            <w:r w:rsidRPr="006A3D48">
              <w:rPr>
                <w:rFonts w:ascii="Tahoma" w:eastAsia="Arial Unicode MS" w:hAnsi="Tahoma" w:cs="Tahoma"/>
                <w:b/>
              </w:rPr>
              <w:t>/п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0D66C716" w14:textId="54DF56CA" w:rsidR="00BF0134" w:rsidRPr="006A3D48" w:rsidRDefault="006A0EDB" w:rsidP="00214940">
            <w:pPr>
              <w:shd w:val="clear" w:color="auto" w:fill="FFFFFF"/>
              <w:jc w:val="center"/>
              <w:rPr>
                <w:rFonts w:ascii="Tahoma" w:eastAsia="Arial Unicode MS" w:hAnsi="Tahoma" w:cs="Tahoma"/>
                <w:b/>
              </w:rPr>
            </w:pPr>
            <w:r w:rsidRPr="006A3D48">
              <w:rPr>
                <w:rFonts w:ascii="Tahoma" w:eastAsia="Arial Unicode MS" w:hAnsi="Tahoma" w:cs="Tahoma"/>
                <w:b/>
              </w:rPr>
              <w:t>Требование</w:t>
            </w:r>
          </w:p>
        </w:tc>
        <w:tc>
          <w:tcPr>
            <w:tcW w:w="1741" w:type="pct"/>
            <w:gridSpan w:val="2"/>
          </w:tcPr>
          <w:p w14:paraId="3AF0509D" w14:textId="33DE1FC2" w:rsidR="00BF0134" w:rsidRPr="006A3D48" w:rsidRDefault="006A0EDB" w:rsidP="00214940">
            <w:pPr>
              <w:shd w:val="clear" w:color="auto" w:fill="FFFFFF"/>
              <w:jc w:val="center"/>
              <w:rPr>
                <w:rFonts w:ascii="Tahoma" w:eastAsia="Arial Unicode MS" w:hAnsi="Tahoma" w:cs="Tahoma"/>
                <w:b/>
              </w:rPr>
            </w:pPr>
            <w:r w:rsidRPr="006A3D48">
              <w:rPr>
                <w:rFonts w:ascii="Tahoma" w:eastAsia="Arial Unicode MS" w:hAnsi="Tahoma" w:cs="Tahoma"/>
                <w:b/>
              </w:rPr>
              <w:t>Описание требования</w:t>
            </w:r>
          </w:p>
        </w:tc>
        <w:tc>
          <w:tcPr>
            <w:tcW w:w="1037" w:type="pct"/>
          </w:tcPr>
          <w:p w14:paraId="305164AA" w14:textId="6B30469B" w:rsidR="00BF0134" w:rsidRPr="006A3D48" w:rsidRDefault="006A0EDB" w:rsidP="00214940">
            <w:pPr>
              <w:shd w:val="clear" w:color="auto" w:fill="FFFFFF"/>
              <w:ind w:hanging="67"/>
              <w:jc w:val="center"/>
              <w:rPr>
                <w:rFonts w:ascii="Tahoma" w:eastAsia="Arial Unicode MS" w:hAnsi="Tahoma" w:cs="Tahoma"/>
                <w:b/>
              </w:rPr>
            </w:pPr>
            <w:r w:rsidRPr="006A3D48">
              <w:rPr>
                <w:rFonts w:ascii="Tahoma" w:eastAsia="Arial Unicode MS" w:hAnsi="Tahoma" w:cs="Tahoma"/>
                <w:b/>
              </w:rPr>
              <w:t>Заключение</w:t>
            </w:r>
          </w:p>
        </w:tc>
      </w:tr>
      <w:tr w:rsidR="002463CE" w:rsidRPr="006A3D48" w14:paraId="37146E36" w14:textId="77777777" w:rsidTr="00D058D5">
        <w:trPr>
          <w:gridAfter w:val="1"/>
          <w:wAfter w:w="1037" w:type="pct"/>
          <w:trHeight w:val="277"/>
        </w:trPr>
        <w:tc>
          <w:tcPr>
            <w:tcW w:w="184" w:type="pct"/>
            <w:tcBorders>
              <w:right w:val="single" w:sz="4" w:space="0" w:color="auto"/>
            </w:tcBorders>
          </w:tcPr>
          <w:p w14:paraId="46662092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bookmarkStart w:id="8" w:name="_Ref383760677"/>
            <w:r w:rsidRPr="006A3D48">
              <w:rPr>
                <w:rFonts w:ascii="Tahoma" w:eastAsia="Arial Unicode MS" w:hAnsi="Tahoma" w:cs="Tahoma"/>
              </w:rPr>
              <w:t>1.</w:t>
            </w:r>
          </w:p>
        </w:tc>
        <w:bookmarkEnd w:id="8"/>
        <w:tc>
          <w:tcPr>
            <w:tcW w:w="1000" w:type="pct"/>
            <w:tcBorders>
              <w:left w:val="single" w:sz="4" w:space="0" w:color="auto"/>
            </w:tcBorders>
          </w:tcPr>
          <w:p w14:paraId="56FC5EEC" w14:textId="77777777" w:rsidR="00BF0134" w:rsidRPr="006A3D48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>Участник закупки:</w:t>
            </w:r>
          </w:p>
          <w:p w14:paraId="2AD2746E" w14:textId="77777777" w:rsidR="00BF0134" w:rsidRPr="006A3D48" w:rsidRDefault="00BF0134" w:rsidP="00214940">
            <w:pPr>
              <w:pStyle w:val="a5"/>
              <w:numPr>
                <w:ilvl w:val="0"/>
                <w:numId w:val="9"/>
              </w:numPr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>должен быть зарегистрирован в качестве юридического лица</w:t>
            </w:r>
            <w:r w:rsidR="00192EC6" w:rsidRPr="006A3D48">
              <w:rPr>
                <w:rFonts w:ascii="Tahoma" w:eastAsia="Times New Roman" w:hAnsi="Tahoma" w:cs="Tahoma"/>
              </w:rPr>
              <w:t>/</w:t>
            </w:r>
            <w:r w:rsidRPr="006A3D48">
              <w:rPr>
                <w:rFonts w:ascii="Tahoma" w:eastAsia="Times New Roman" w:hAnsi="Tahoma" w:cs="Tahoma"/>
              </w:rPr>
              <w:t xml:space="preserve"> индивидуального предпринимателя в установленном в </w:t>
            </w:r>
            <w:r w:rsidR="004C0E6C" w:rsidRPr="006A3D48">
              <w:rPr>
                <w:rFonts w:ascii="Tahoma" w:eastAsia="Times New Roman" w:hAnsi="Tahoma" w:cs="Tahoma"/>
              </w:rPr>
              <w:t>РФ</w:t>
            </w:r>
            <w:r w:rsidRPr="006A3D48">
              <w:rPr>
                <w:rFonts w:ascii="Tahoma" w:eastAsia="Times New Roman" w:hAnsi="Tahoma" w:cs="Tahoma"/>
              </w:rPr>
              <w:t xml:space="preserve"> порядке (для резидентов </w:t>
            </w:r>
            <w:r w:rsidR="004C0E6C" w:rsidRPr="006A3D48">
              <w:rPr>
                <w:rFonts w:ascii="Tahoma" w:eastAsia="Times New Roman" w:hAnsi="Tahoma" w:cs="Tahoma"/>
              </w:rPr>
              <w:t>РФ</w:t>
            </w:r>
            <w:r w:rsidR="003C6D5F" w:rsidRPr="006A3D48">
              <w:rPr>
                <w:rFonts w:ascii="Tahoma" w:eastAsia="Times New Roman" w:hAnsi="Tahoma" w:cs="Tahoma"/>
              </w:rPr>
              <w:t xml:space="preserve">) или </w:t>
            </w:r>
            <w:r w:rsidRPr="006A3D48">
              <w:rPr>
                <w:rFonts w:ascii="Tahoma" w:eastAsia="Times New Roman" w:hAnsi="Tahoma" w:cs="Tahoma"/>
              </w:rPr>
              <w:t>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и законодательством</w:t>
            </w:r>
            <w:r w:rsidR="003C6D5F" w:rsidRPr="006A3D48">
              <w:rPr>
                <w:rFonts w:ascii="Tahoma" w:eastAsia="Times New Roman" w:hAnsi="Tahoma" w:cs="Tahoma"/>
              </w:rPr>
              <w:t xml:space="preserve"> </w:t>
            </w:r>
            <w:r w:rsidR="004C0E6C" w:rsidRPr="006A3D48">
              <w:rPr>
                <w:rFonts w:ascii="Tahoma" w:eastAsia="Times New Roman" w:hAnsi="Tahoma" w:cs="Tahoma"/>
              </w:rPr>
              <w:t>РФ</w:t>
            </w:r>
            <w:r w:rsidRPr="006A3D48">
              <w:rPr>
                <w:rFonts w:ascii="Tahoma" w:eastAsia="Times New Roman" w:hAnsi="Tahoma" w:cs="Tahoma"/>
              </w:rPr>
              <w:t xml:space="preserve"> (для нерезидентов </w:t>
            </w:r>
            <w:r w:rsidR="004C0E6C" w:rsidRPr="006A3D48">
              <w:rPr>
                <w:rFonts w:ascii="Tahoma" w:eastAsia="Times New Roman" w:hAnsi="Tahoma" w:cs="Tahoma"/>
              </w:rPr>
              <w:t>РФ</w:t>
            </w:r>
            <w:r w:rsidR="00883DC4" w:rsidRPr="006A3D48">
              <w:rPr>
                <w:rFonts w:ascii="Tahoma" w:eastAsia="Times New Roman" w:hAnsi="Tahoma" w:cs="Tahoma"/>
              </w:rPr>
              <w:t>)</w:t>
            </w:r>
          </w:p>
        </w:tc>
        <w:tc>
          <w:tcPr>
            <w:tcW w:w="1741" w:type="pct"/>
            <w:gridSpan w:val="2"/>
          </w:tcPr>
          <w:p w14:paraId="66C95AA1" w14:textId="0D154537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 xml:space="preserve">Должны быть представлены документы </w:t>
            </w:r>
            <w:r w:rsidR="00682522" w:rsidRPr="006A3D48">
              <w:rPr>
                <w:rFonts w:ascii="Tahoma" w:eastAsia="Arial Unicode MS" w:hAnsi="Tahoma" w:cs="Tahoma"/>
              </w:rPr>
              <w:t>в соответствии с требованиями,</w:t>
            </w:r>
            <w:r w:rsidRPr="006A3D48">
              <w:rPr>
                <w:rFonts w:ascii="Tahoma" w:eastAsia="Arial Unicode MS" w:hAnsi="Tahoma" w:cs="Tahoma"/>
              </w:rPr>
              <w:t xml:space="preserve"> установленными законодательством соответствующей юрисдикцией (страны)</w:t>
            </w:r>
            <w:r w:rsidR="001B634E" w:rsidRPr="006A3D48">
              <w:rPr>
                <w:rFonts w:ascii="Tahoma" w:eastAsia="Arial Unicode MS" w:hAnsi="Tahoma" w:cs="Tahoma"/>
              </w:rPr>
              <w:t>.</w:t>
            </w:r>
          </w:p>
          <w:p w14:paraId="2D94408F" w14:textId="61FCE769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Документы представляются в соответствии с прилагаемым Перечнем регистрационных документов (Приложение №</w:t>
            </w:r>
            <w:r w:rsidR="00AF10C4" w:rsidRPr="006A3D48">
              <w:rPr>
                <w:rFonts w:ascii="Tahoma" w:eastAsia="Arial Unicode MS" w:hAnsi="Tahoma" w:cs="Tahoma"/>
              </w:rPr>
              <w:t xml:space="preserve"> </w:t>
            </w:r>
            <w:r w:rsidRPr="006A3D48">
              <w:rPr>
                <w:rFonts w:ascii="Tahoma" w:eastAsia="Arial Unicode MS" w:hAnsi="Tahoma" w:cs="Tahoma"/>
              </w:rPr>
              <w:t>2)</w:t>
            </w:r>
            <w:r w:rsidRPr="006A3D48">
              <w:rPr>
                <w:rStyle w:val="af8"/>
                <w:rFonts w:ascii="Tahoma" w:eastAsia="Arial Unicode MS" w:hAnsi="Tahoma" w:cs="Tahoma"/>
              </w:rPr>
              <w:footnoteReference w:id="1"/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2B7D8AB6" w14:textId="1193F449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Не соответствует</w:t>
            </w:r>
            <w:r w:rsidRPr="006A3D48">
              <w:rPr>
                <w:rFonts w:ascii="Tahoma" w:eastAsia="Arial Unicode MS" w:hAnsi="Tahoma" w:cs="Tahoma"/>
              </w:rPr>
              <w:t xml:space="preserve"> </w:t>
            </w:r>
            <w:r w:rsidR="00F420A1">
              <w:rPr>
                <w:rFonts w:ascii="Tahoma" w:eastAsia="Arial Unicode MS" w:hAnsi="Tahoma" w:cs="Tahoma"/>
              </w:rPr>
              <w:t>–</w:t>
            </w:r>
            <w:r w:rsidRPr="006A3D48">
              <w:rPr>
                <w:rFonts w:ascii="Tahoma" w:eastAsia="Arial Unicode MS" w:hAnsi="Tahoma" w:cs="Tahoma"/>
              </w:rPr>
              <w:t xml:space="preserve"> представлена </w:t>
            </w:r>
            <w:r w:rsidR="0068076F" w:rsidRPr="006A3D48">
              <w:rPr>
                <w:rFonts w:ascii="Tahoma" w:eastAsia="Arial Unicode MS" w:hAnsi="Tahoma" w:cs="Tahoma"/>
              </w:rPr>
              <w:t xml:space="preserve">не полная или </w:t>
            </w:r>
            <w:r w:rsidR="00AD6A03">
              <w:rPr>
                <w:rFonts w:ascii="Tahoma" w:eastAsia="Arial Unicode MS" w:hAnsi="Tahoma" w:cs="Tahoma"/>
              </w:rPr>
              <w:t>недостоверная информация.</w:t>
            </w:r>
          </w:p>
          <w:p w14:paraId="0A3F3D04" w14:textId="40824E26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Соответствует</w:t>
            </w:r>
            <w:r w:rsidR="00F420A1">
              <w:rPr>
                <w:rFonts w:ascii="Tahoma" w:eastAsia="Arial Unicode MS" w:hAnsi="Tahoma" w:cs="Tahoma"/>
              </w:rPr>
              <w:t xml:space="preserve"> –</w:t>
            </w:r>
            <w:r w:rsidRPr="006A3D48">
              <w:rPr>
                <w:rFonts w:ascii="Tahoma" w:eastAsia="Arial Unicode MS" w:hAnsi="Tahoma" w:cs="Tahoma"/>
              </w:rPr>
              <w:t xml:space="preserve"> представлена достоверная информация в полном объеме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463CE" w:rsidRPr="006A3D48" w14:paraId="5689DEEC" w14:textId="77777777" w:rsidTr="00D058D5">
        <w:trPr>
          <w:gridAfter w:val="1"/>
          <w:wAfter w:w="1037" w:type="pct"/>
          <w:trHeight w:val="264"/>
        </w:trPr>
        <w:tc>
          <w:tcPr>
            <w:tcW w:w="184" w:type="pct"/>
          </w:tcPr>
          <w:p w14:paraId="25D4EA75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bookmarkStart w:id="9" w:name="_Ref383765413"/>
            <w:r w:rsidRPr="006A3D48">
              <w:rPr>
                <w:rFonts w:ascii="Tahoma" w:eastAsia="Arial Unicode MS" w:hAnsi="Tahoma" w:cs="Tahoma"/>
              </w:rPr>
              <w:lastRenderedPageBreak/>
              <w:t>2.</w:t>
            </w:r>
          </w:p>
        </w:tc>
        <w:bookmarkEnd w:id="9"/>
        <w:tc>
          <w:tcPr>
            <w:tcW w:w="1000" w:type="pct"/>
          </w:tcPr>
          <w:p w14:paraId="74334000" w14:textId="77777777" w:rsidR="00BF0134" w:rsidRPr="006A3D48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>В отношении Участника закупки не должно проводиться процедур ликвидации или банкротства, он не должен быть в судебном порядке признан банкротом, в отношении него не должно быть открыто конкурсное производство</w:t>
            </w:r>
          </w:p>
        </w:tc>
        <w:tc>
          <w:tcPr>
            <w:tcW w:w="1741" w:type="pct"/>
            <w:gridSpan w:val="2"/>
          </w:tcPr>
          <w:p w14:paraId="6D2B345C" w14:textId="3E469EA8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Должно отсутствовать соответствующее решение либо иные документы,</w:t>
            </w:r>
            <w:r w:rsidR="009E08AE" w:rsidRPr="006A3D48">
              <w:rPr>
                <w:rFonts w:ascii="Tahoma" w:eastAsia="Arial Unicode MS" w:hAnsi="Tahoma" w:cs="Tahoma"/>
              </w:rPr>
              <w:t xml:space="preserve"> подтверждающие названные факты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235432EF" w14:textId="77777777" w:rsidR="00F420A1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Не соответствует</w:t>
            </w:r>
            <w:r w:rsidR="00AD6A03">
              <w:rPr>
                <w:rFonts w:ascii="Tahoma" w:eastAsia="Arial Unicode MS" w:hAnsi="Tahoma" w:cs="Tahoma"/>
              </w:rPr>
              <w:t xml:space="preserve"> –</w:t>
            </w:r>
            <w:r w:rsidRPr="006A3D48">
              <w:rPr>
                <w:rFonts w:ascii="Tahoma" w:eastAsia="Arial Unicode MS" w:hAnsi="Tahoma" w:cs="Tahoma"/>
              </w:rPr>
              <w:t xml:space="preserve"> юридическое лицо находится в процессе ликвидац</w:t>
            </w:r>
            <w:r w:rsidR="00806D69" w:rsidRPr="006A3D48">
              <w:rPr>
                <w:rFonts w:ascii="Tahoma" w:eastAsia="Arial Unicode MS" w:hAnsi="Tahoma" w:cs="Tahoma"/>
              </w:rPr>
              <w:t>ии</w:t>
            </w:r>
            <w:r w:rsidRPr="006A3D48">
              <w:rPr>
                <w:rFonts w:ascii="Tahoma" w:eastAsia="Arial Unicode MS" w:hAnsi="Tahoma" w:cs="Tahoma"/>
              </w:rPr>
              <w:t xml:space="preserve">/ наличие вступившего в законную силу судебного решения о признании </w:t>
            </w:r>
            <w:r w:rsidR="00806D69" w:rsidRPr="006A3D48">
              <w:rPr>
                <w:rFonts w:ascii="Tahoma" w:eastAsia="Arial Unicode MS" w:hAnsi="Tahoma" w:cs="Tahoma"/>
              </w:rPr>
              <w:t xml:space="preserve">Партнера </w:t>
            </w:r>
            <w:r w:rsidRPr="006A3D48">
              <w:rPr>
                <w:rFonts w:ascii="Tahoma" w:eastAsia="Arial Unicode MS" w:hAnsi="Tahoma" w:cs="Tahoma"/>
              </w:rPr>
              <w:t xml:space="preserve">несостоятельным (банкротом) и об открытии </w:t>
            </w:r>
            <w:r w:rsidR="00806D69" w:rsidRPr="006A3D48">
              <w:rPr>
                <w:rFonts w:ascii="Tahoma" w:eastAsia="Arial Unicode MS" w:hAnsi="Tahoma" w:cs="Tahoma"/>
              </w:rPr>
              <w:t xml:space="preserve">в отношении него </w:t>
            </w:r>
            <w:r w:rsidRPr="006A3D48">
              <w:rPr>
                <w:rFonts w:ascii="Tahoma" w:eastAsia="Arial Unicode MS" w:hAnsi="Tahoma" w:cs="Tahoma"/>
              </w:rPr>
              <w:t>конкурсного производства.</w:t>
            </w:r>
          </w:p>
          <w:p w14:paraId="2D84B113" w14:textId="0559AB71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Соответствует</w:t>
            </w:r>
            <w:r w:rsidR="00C76963">
              <w:rPr>
                <w:rFonts w:ascii="Tahoma" w:eastAsia="Arial Unicode MS" w:hAnsi="Tahoma" w:cs="Tahoma"/>
              </w:rPr>
              <w:t xml:space="preserve"> – </w:t>
            </w:r>
            <w:r w:rsidRPr="006A3D48">
              <w:rPr>
                <w:rFonts w:ascii="Tahoma" w:eastAsia="Arial Unicode MS" w:hAnsi="Tahoma" w:cs="Tahoma"/>
              </w:rPr>
              <w:t>юридическое лицо не находится в процессе ликвидации / отсутствует вступившее в законную силу судебно</w:t>
            </w:r>
            <w:r w:rsidR="00806D69" w:rsidRPr="006A3D48">
              <w:rPr>
                <w:rFonts w:ascii="Tahoma" w:eastAsia="Arial Unicode MS" w:hAnsi="Tahoma" w:cs="Tahoma"/>
              </w:rPr>
              <w:t>е</w:t>
            </w:r>
            <w:r w:rsidRPr="006A3D48">
              <w:rPr>
                <w:rFonts w:ascii="Tahoma" w:eastAsia="Arial Unicode MS" w:hAnsi="Tahoma" w:cs="Tahoma"/>
              </w:rPr>
              <w:t xml:space="preserve"> решени</w:t>
            </w:r>
            <w:r w:rsidR="00806D69" w:rsidRPr="006A3D48">
              <w:rPr>
                <w:rFonts w:ascii="Tahoma" w:eastAsia="Arial Unicode MS" w:hAnsi="Tahoma" w:cs="Tahoma"/>
              </w:rPr>
              <w:t>е</w:t>
            </w:r>
            <w:r w:rsidRPr="006A3D48">
              <w:rPr>
                <w:rFonts w:ascii="Tahoma" w:eastAsia="Arial Unicode MS" w:hAnsi="Tahoma" w:cs="Tahoma"/>
              </w:rPr>
              <w:t xml:space="preserve"> о признании </w:t>
            </w:r>
            <w:r w:rsidR="00806D69" w:rsidRPr="006A3D48">
              <w:rPr>
                <w:rFonts w:ascii="Tahoma" w:eastAsia="Arial Unicode MS" w:hAnsi="Tahoma" w:cs="Tahoma"/>
              </w:rPr>
              <w:t>Партнера</w:t>
            </w:r>
            <w:r w:rsidR="00372279" w:rsidRPr="006A3D48">
              <w:rPr>
                <w:rFonts w:ascii="Tahoma" w:eastAsia="Arial Unicode MS" w:hAnsi="Tahoma" w:cs="Tahoma"/>
              </w:rPr>
              <w:t xml:space="preserve"> несостоятельным (банкротом)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463CE" w:rsidRPr="006A3D48" w14:paraId="26D8A9FD" w14:textId="77777777" w:rsidTr="00D058D5">
        <w:trPr>
          <w:gridAfter w:val="1"/>
          <w:wAfter w:w="1037" w:type="pct"/>
          <w:trHeight w:val="286"/>
        </w:trPr>
        <w:tc>
          <w:tcPr>
            <w:tcW w:w="184" w:type="pct"/>
          </w:tcPr>
          <w:p w14:paraId="0239E658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3.</w:t>
            </w:r>
          </w:p>
        </w:tc>
        <w:tc>
          <w:tcPr>
            <w:tcW w:w="1000" w:type="pct"/>
          </w:tcPr>
          <w:p w14:paraId="024672F2" w14:textId="0240140D" w:rsidR="00BF0134" w:rsidRPr="006A3D48" w:rsidRDefault="00011350" w:rsidP="00214940">
            <w:pPr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>Не приостановление</w:t>
            </w:r>
            <w:r w:rsidR="00BF0134" w:rsidRPr="006A3D48">
              <w:rPr>
                <w:rFonts w:ascii="Tahoma" w:eastAsia="Times New Roman" w:hAnsi="Tahoma" w:cs="Tahoma"/>
              </w:rPr>
              <w:t xml:space="preserve"> деятельности Участника закупки в порядке, </w:t>
            </w:r>
            <w:r w:rsidR="00BF0134" w:rsidRPr="00375DE9">
              <w:rPr>
                <w:rFonts w:ascii="Tahoma" w:eastAsia="Times New Roman" w:hAnsi="Tahoma" w:cs="Tahoma"/>
              </w:rPr>
              <w:t xml:space="preserve">установленном Кодексом </w:t>
            </w:r>
            <w:r w:rsidR="004C0E6C" w:rsidRPr="00375DE9">
              <w:rPr>
                <w:rFonts w:ascii="Tahoma" w:eastAsia="Times New Roman" w:hAnsi="Tahoma" w:cs="Tahoma"/>
              </w:rPr>
              <w:t>РФ</w:t>
            </w:r>
            <w:r w:rsidR="00BF0134" w:rsidRPr="00375DE9">
              <w:rPr>
                <w:rFonts w:ascii="Tahoma" w:eastAsia="Times New Roman" w:hAnsi="Tahoma" w:cs="Tahoma"/>
              </w:rPr>
              <w:t xml:space="preserve"> об а</w:t>
            </w:r>
            <w:r w:rsidR="00372279" w:rsidRPr="00375DE9">
              <w:rPr>
                <w:rFonts w:ascii="Tahoma" w:eastAsia="Times New Roman" w:hAnsi="Tahoma" w:cs="Tahoma"/>
              </w:rPr>
              <w:t>дминистративных правонарушениях</w:t>
            </w:r>
            <w:r w:rsidR="009C252F" w:rsidRPr="00375DE9">
              <w:rPr>
                <w:rFonts w:ascii="Tahoma" w:eastAsia="Times New Roman" w:hAnsi="Tahoma" w:cs="Tahoma"/>
              </w:rPr>
              <w:t xml:space="preserve"> для нерезидентов в соответствии с применяемым законодательством</w:t>
            </w:r>
          </w:p>
        </w:tc>
        <w:tc>
          <w:tcPr>
            <w:tcW w:w="1741" w:type="pct"/>
            <w:gridSpan w:val="2"/>
          </w:tcPr>
          <w:p w14:paraId="63B47180" w14:textId="36416202" w:rsidR="00BF0134" w:rsidRPr="006A3D48" w:rsidRDefault="00BF0134" w:rsidP="00375DE9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 xml:space="preserve">На момент проведения проверки деятельность Участника не должна быть приостановлена в порядке, установленном </w:t>
            </w:r>
            <w:r w:rsidR="009C252F" w:rsidRPr="00375DE9">
              <w:rPr>
                <w:rFonts w:ascii="Tahoma" w:eastAsia="Arial Unicode MS" w:hAnsi="Tahoma" w:cs="Tahoma"/>
              </w:rPr>
              <w:t>законодательством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1C732632" w14:textId="6535CE10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Не соответствует</w:t>
            </w:r>
            <w:r w:rsidR="00F420A1">
              <w:rPr>
                <w:rFonts w:ascii="Tahoma" w:eastAsia="Arial Unicode MS" w:hAnsi="Tahoma" w:cs="Tahoma"/>
              </w:rPr>
              <w:t xml:space="preserve"> –</w:t>
            </w:r>
            <w:r w:rsidR="00F420A1" w:rsidRPr="006A3D48">
              <w:rPr>
                <w:rFonts w:ascii="Tahoma" w:eastAsia="Arial Unicode MS" w:hAnsi="Tahoma" w:cs="Tahoma"/>
              </w:rPr>
              <w:t xml:space="preserve"> </w:t>
            </w:r>
            <w:r w:rsidRPr="006A3D48">
              <w:rPr>
                <w:rFonts w:ascii="Tahoma" w:eastAsia="Arial Unicode MS" w:hAnsi="Tahoma" w:cs="Tahoma"/>
              </w:rPr>
              <w:t xml:space="preserve">деятельность приостановлена в порядке, установленном Кодексом </w:t>
            </w:r>
            <w:r w:rsidR="004C0E6C" w:rsidRPr="006A3D48">
              <w:rPr>
                <w:rFonts w:ascii="Tahoma" w:eastAsia="Arial Unicode MS" w:hAnsi="Tahoma" w:cs="Tahoma"/>
              </w:rPr>
              <w:t>РФ</w:t>
            </w:r>
            <w:r w:rsidRPr="006A3D48">
              <w:rPr>
                <w:rFonts w:ascii="Tahoma" w:eastAsia="Arial Unicode MS" w:hAnsi="Tahoma" w:cs="Tahoma"/>
              </w:rPr>
              <w:t xml:space="preserve"> об административных правонарушениях.</w:t>
            </w:r>
          </w:p>
          <w:p w14:paraId="088D112D" w14:textId="5C12B0D1" w:rsidR="00BF0134" w:rsidRPr="006A3D48" w:rsidRDefault="00056C69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С</w:t>
            </w:r>
            <w:r w:rsidR="00BF0134" w:rsidRPr="006A3D48">
              <w:rPr>
                <w:rFonts w:ascii="Tahoma" w:eastAsia="Arial Unicode MS" w:hAnsi="Tahoma" w:cs="Tahoma"/>
                <w:b/>
              </w:rPr>
              <w:t>оответствует</w:t>
            </w:r>
            <w:r w:rsidR="00F420A1">
              <w:rPr>
                <w:rFonts w:ascii="Tahoma" w:eastAsia="Arial Unicode MS" w:hAnsi="Tahoma" w:cs="Tahoma"/>
              </w:rPr>
              <w:t xml:space="preserve"> –</w:t>
            </w:r>
            <w:r w:rsidR="00F420A1" w:rsidRPr="006A3D48">
              <w:rPr>
                <w:rFonts w:ascii="Tahoma" w:eastAsia="Arial Unicode MS" w:hAnsi="Tahoma" w:cs="Tahoma"/>
              </w:rPr>
              <w:t xml:space="preserve"> </w:t>
            </w:r>
            <w:r w:rsidR="00372279" w:rsidRPr="006A3D48">
              <w:rPr>
                <w:rFonts w:ascii="Tahoma" w:eastAsia="Arial Unicode MS" w:hAnsi="Tahoma" w:cs="Tahoma"/>
              </w:rPr>
              <w:t>деятельность не приостановлена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463CE" w:rsidRPr="006A3D48" w14:paraId="0F702C8B" w14:textId="77777777" w:rsidTr="00D058D5">
        <w:trPr>
          <w:gridAfter w:val="1"/>
          <w:wAfter w:w="1037" w:type="pct"/>
          <w:trHeight w:val="286"/>
        </w:trPr>
        <w:tc>
          <w:tcPr>
            <w:tcW w:w="184" w:type="pct"/>
          </w:tcPr>
          <w:p w14:paraId="60FE230E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4.</w:t>
            </w:r>
          </w:p>
        </w:tc>
        <w:tc>
          <w:tcPr>
            <w:tcW w:w="1000" w:type="pct"/>
          </w:tcPr>
          <w:p w14:paraId="1093A941" w14:textId="77777777" w:rsidR="001F1D4D" w:rsidRPr="006A3D48" w:rsidRDefault="0094678A" w:rsidP="00214940">
            <w:pPr>
              <w:spacing w:before="60" w:after="60"/>
              <w:rPr>
                <w:rFonts w:ascii="Tahoma" w:eastAsia="Times New Roman" w:hAnsi="Tahoma" w:cs="Tahoma"/>
                <w:i/>
              </w:rPr>
            </w:pPr>
            <w:r w:rsidRPr="006A3D48">
              <w:rPr>
                <w:rFonts w:ascii="Tahoma" w:eastAsia="Times New Roman" w:hAnsi="Tahoma" w:cs="Tahoma"/>
              </w:rPr>
              <w:t>Ф</w:t>
            </w:r>
            <w:r w:rsidR="00BF0134" w:rsidRPr="006A3D48">
              <w:rPr>
                <w:rFonts w:ascii="Tahoma" w:eastAsia="Times New Roman" w:hAnsi="Tahoma" w:cs="Tahoma"/>
              </w:rPr>
              <w:t>инансовое состояние</w:t>
            </w:r>
            <w:r w:rsidRPr="006A3D48">
              <w:rPr>
                <w:rFonts w:ascii="Tahoma" w:eastAsia="Times New Roman" w:hAnsi="Tahoma" w:cs="Tahoma"/>
              </w:rPr>
              <w:t xml:space="preserve"> Участника закупки</w:t>
            </w:r>
            <w:r w:rsidR="00BF0134" w:rsidRPr="006A3D48">
              <w:rPr>
                <w:rFonts w:ascii="Tahoma" w:eastAsia="Times New Roman" w:hAnsi="Tahoma" w:cs="Tahoma"/>
              </w:rPr>
              <w:t>, подтвержденное данными бухгалтерской отчетности, с отметк</w:t>
            </w:r>
            <w:r w:rsidR="001F1D4D" w:rsidRPr="006A3D48">
              <w:rPr>
                <w:rFonts w:ascii="Tahoma" w:eastAsia="Times New Roman" w:hAnsi="Tahoma" w:cs="Tahoma"/>
              </w:rPr>
              <w:t>ой налоговых органов о принятии</w:t>
            </w:r>
            <w:r w:rsidR="006A5EE0" w:rsidRPr="006A3D48">
              <w:rPr>
                <w:rStyle w:val="af8"/>
                <w:rFonts w:ascii="Tahoma" w:eastAsia="Times New Roman" w:hAnsi="Tahoma" w:cs="Tahoma"/>
                <w:color w:val="0070C0"/>
              </w:rPr>
              <w:footnoteReference w:id="2"/>
            </w:r>
          </w:p>
        </w:tc>
        <w:tc>
          <w:tcPr>
            <w:tcW w:w="1741" w:type="pct"/>
            <w:gridSpan w:val="2"/>
          </w:tcPr>
          <w:p w14:paraId="0BD0DBF0" w14:textId="356A2DAA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Критери</w:t>
            </w:r>
            <w:r w:rsidR="00372279" w:rsidRPr="006A3D48">
              <w:rPr>
                <w:rFonts w:ascii="Tahoma" w:eastAsia="Arial Unicode MS" w:hAnsi="Tahoma" w:cs="Tahoma"/>
              </w:rPr>
              <w:t xml:space="preserve">и оценки финансового состояния Участника закупки, </w:t>
            </w:r>
            <w:r w:rsidRPr="006A3D48">
              <w:rPr>
                <w:rFonts w:ascii="Tahoma" w:eastAsia="Arial Unicode MS" w:hAnsi="Tahoma" w:cs="Tahoma"/>
              </w:rPr>
              <w:t xml:space="preserve">применяемые Компанией (за исключением </w:t>
            </w:r>
            <w:r w:rsidR="00372279" w:rsidRPr="006A3D48">
              <w:rPr>
                <w:rFonts w:ascii="Tahoma" w:eastAsia="Arial Unicode MS" w:hAnsi="Tahoma" w:cs="Tahoma"/>
              </w:rPr>
              <w:t>подп.</w:t>
            </w:r>
            <w:r w:rsidR="00704C7E" w:rsidRPr="006A3D48">
              <w:rPr>
                <w:rFonts w:ascii="Tahoma" w:eastAsia="Arial Unicode MS" w:hAnsi="Tahoma" w:cs="Tahoma"/>
              </w:rPr>
              <w:t xml:space="preserve"> </w:t>
            </w:r>
            <w:r w:rsidR="00372279" w:rsidRPr="006A3D48">
              <w:rPr>
                <w:rFonts w:ascii="Tahoma" w:eastAsia="Arial Unicode MS" w:hAnsi="Tahoma" w:cs="Tahoma"/>
              </w:rPr>
              <w:t xml:space="preserve">4.5), включают </w:t>
            </w:r>
            <w:r w:rsidR="00781EC0" w:rsidRPr="006A3D48">
              <w:rPr>
                <w:rFonts w:ascii="Tahoma" w:eastAsia="Arial Unicode MS" w:hAnsi="Tahoma" w:cs="Tahoma"/>
              </w:rPr>
              <w:t>три</w:t>
            </w:r>
            <w:r w:rsidR="00056C69" w:rsidRPr="006A3D48">
              <w:rPr>
                <w:rFonts w:ascii="Tahoma" w:eastAsia="Arial Unicode MS" w:hAnsi="Tahoma" w:cs="Tahoma"/>
              </w:rPr>
              <w:t xml:space="preserve"> </w:t>
            </w:r>
            <w:r w:rsidRPr="006A3D48">
              <w:rPr>
                <w:rFonts w:ascii="Tahoma" w:eastAsia="Arial Unicode MS" w:hAnsi="Tahoma" w:cs="Tahoma"/>
              </w:rPr>
              <w:t>показателя: коэффициент финансовой устойчивости, коэффициент финансирования (показатели 1 группы), коэффициент текущей ликвидности (показате</w:t>
            </w:r>
            <w:r w:rsidR="00781EC0" w:rsidRPr="006A3D48">
              <w:rPr>
                <w:rFonts w:ascii="Tahoma" w:eastAsia="Arial Unicode MS" w:hAnsi="Tahoma" w:cs="Tahoma"/>
              </w:rPr>
              <w:t>ль</w:t>
            </w:r>
            <w:r w:rsidR="00372279" w:rsidRPr="006A3D48">
              <w:rPr>
                <w:rFonts w:ascii="Tahoma" w:eastAsia="Arial Unicode MS" w:hAnsi="Tahoma" w:cs="Tahoma"/>
              </w:rPr>
              <w:t xml:space="preserve"> 2</w:t>
            </w:r>
            <w:r w:rsidRPr="006A3D48">
              <w:rPr>
                <w:rFonts w:ascii="Tahoma" w:eastAsia="Arial Unicode MS" w:hAnsi="Tahoma" w:cs="Tahoma"/>
              </w:rPr>
              <w:t xml:space="preserve"> груп</w:t>
            </w:r>
            <w:r w:rsidR="00056C69" w:rsidRPr="006A3D48">
              <w:rPr>
                <w:rFonts w:ascii="Tahoma" w:eastAsia="Arial Unicode MS" w:hAnsi="Tahoma" w:cs="Tahoma"/>
              </w:rPr>
              <w:t>пы).</w:t>
            </w:r>
          </w:p>
          <w:p w14:paraId="669237F0" w14:textId="5416268E" w:rsidR="00BF0134" w:rsidRPr="006A3D48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 xml:space="preserve">Коэффициенты финансовой устойчивости и финансирования являются ключевыми при вынесении заключения о финансовом </w:t>
            </w:r>
            <w:r w:rsidRPr="006A3D48">
              <w:rPr>
                <w:rFonts w:ascii="Tahoma" w:eastAsia="Arial Unicode MS" w:hAnsi="Tahoma" w:cs="Tahoma"/>
              </w:rPr>
              <w:lastRenderedPageBreak/>
              <w:t xml:space="preserve">состоянии Участника закупки. Финансовое состояние Участника закупки </w:t>
            </w:r>
            <w:r w:rsidR="00682522" w:rsidRPr="006A3D48">
              <w:rPr>
                <w:rFonts w:ascii="Tahoma" w:eastAsia="Arial Unicode MS" w:hAnsi="Tahoma" w:cs="Tahoma"/>
              </w:rPr>
              <w:t>принимается по</w:t>
            </w:r>
            <w:r w:rsidRPr="006A3D48">
              <w:rPr>
                <w:rFonts w:ascii="Tahoma" w:eastAsia="Arial Unicode MS" w:hAnsi="Tahoma" w:cs="Tahoma"/>
              </w:rPr>
              <w:t xml:space="preserve"> наихудшему расчетному</w:t>
            </w:r>
            <w:r w:rsidR="00781EC0" w:rsidRPr="006A3D48">
              <w:rPr>
                <w:rFonts w:ascii="Tahoma" w:eastAsia="Arial Unicode MS" w:hAnsi="Tahoma" w:cs="Tahoma"/>
              </w:rPr>
              <w:t xml:space="preserve"> показателю 1 группы. Показатель 2 группы имеет второстепенное значение и служи</w:t>
            </w:r>
            <w:r w:rsidRPr="006A3D48">
              <w:rPr>
                <w:rFonts w:ascii="Tahoma" w:eastAsia="Arial Unicode MS" w:hAnsi="Tahoma" w:cs="Tahoma"/>
              </w:rPr>
              <w:t>т в качестве дополнительной информации при формировании окончательного решения в случае, если показатели 1 группы принимают «граничные» значения (</w:t>
            </w:r>
            <w:r w:rsidRPr="006A3D48">
              <w:rPr>
                <w:rFonts w:ascii="Tahoma" w:eastAsia="Arial Unicode MS" w:hAnsi="Tahoma" w:cs="Tahoma"/>
                <w:color w:val="0070C0"/>
              </w:rPr>
              <w:t>-</w:t>
            </w:r>
            <w:r w:rsidRPr="006A3D48">
              <w:rPr>
                <w:rFonts w:ascii="Tahoma" w:eastAsia="Arial Unicode MS" w:hAnsi="Tahoma" w:cs="Tahoma"/>
              </w:rPr>
              <w:t xml:space="preserve"> 0,03 от порогового значения).</w:t>
            </w:r>
            <w:r w:rsidR="0068076F" w:rsidRPr="006A3D48">
              <w:rPr>
                <w:rFonts w:ascii="Tahoma" w:hAnsi="Tahoma" w:cs="Tahoma"/>
              </w:rPr>
              <w:t xml:space="preserve"> </w:t>
            </w:r>
            <w:r w:rsidR="0068076F" w:rsidRPr="006A3D48">
              <w:rPr>
                <w:rFonts w:ascii="Tahoma" w:eastAsia="Arial Unicode MS" w:hAnsi="Tahoma" w:cs="Tahoma"/>
              </w:rPr>
              <w:t xml:space="preserve">Обязательства, участвующие в расчете, - целевые финансирования и поступления, долгосрочные и краткосрочные обязательства, кроме сумм, отраженных по статьям </w:t>
            </w:r>
            <w:r w:rsidR="00372279" w:rsidRPr="006A3D48">
              <w:rPr>
                <w:rFonts w:ascii="Tahoma" w:eastAsia="Arial Unicode MS" w:hAnsi="Tahoma" w:cs="Tahoma"/>
              </w:rPr>
              <w:t>«</w:t>
            </w:r>
            <w:r w:rsidR="0068076F" w:rsidRPr="006A3D48">
              <w:rPr>
                <w:rFonts w:ascii="Tahoma" w:eastAsia="Arial Unicode MS" w:hAnsi="Tahoma" w:cs="Tahoma"/>
              </w:rPr>
              <w:t>Доходы будущих период</w:t>
            </w:r>
            <w:r w:rsidR="00372279" w:rsidRPr="006A3D48">
              <w:rPr>
                <w:rFonts w:ascii="Tahoma" w:eastAsia="Arial Unicode MS" w:hAnsi="Tahoma" w:cs="Tahoma"/>
              </w:rPr>
              <w:t>ов» и «Оценочные обязательства»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1278E368" w14:textId="025F3925" w:rsidR="00BF0134" w:rsidRPr="00463229" w:rsidRDefault="00BF0134" w:rsidP="00214940">
            <w:pPr>
              <w:pStyle w:val="a5"/>
              <w:shd w:val="clear" w:color="auto" w:fill="FFFFFF"/>
              <w:spacing w:before="60" w:after="60"/>
              <w:ind w:left="0"/>
              <w:contextualSpacing w:val="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lastRenderedPageBreak/>
              <w:t>Не соответствует</w:t>
            </w:r>
            <w:r w:rsidRPr="006A3D48">
              <w:rPr>
                <w:rFonts w:ascii="Tahoma" w:eastAsia="Arial Unicode MS" w:hAnsi="Tahoma" w:cs="Tahoma"/>
              </w:rPr>
              <w:t xml:space="preserve"> –</w:t>
            </w:r>
            <w:r w:rsidR="0094678A" w:rsidRPr="006A3D48">
              <w:rPr>
                <w:rFonts w:ascii="Tahoma" w:eastAsia="Arial Unicode MS" w:hAnsi="Tahoma" w:cs="Tahoma"/>
              </w:rPr>
              <w:t xml:space="preserve"> </w:t>
            </w:r>
            <w:r w:rsidR="0094678A" w:rsidRPr="00375DE9">
              <w:rPr>
                <w:rFonts w:ascii="Tahoma" w:eastAsia="Arial Unicode MS" w:hAnsi="Tahoma" w:cs="Tahoma"/>
              </w:rPr>
              <w:t>наличие</w:t>
            </w:r>
            <w:r w:rsidR="005746A3" w:rsidRPr="00375DE9">
              <w:rPr>
                <w:rFonts w:ascii="Tahoma" w:eastAsia="Arial Unicode MS" w:hAnsi="Tahoma" w:cs="Tahoma"/>
              </w:rPr>
              <w:t xml:space="preserve"> неустойчивого </w:t>
            </w:r>
            <w:proofErr w:type="gramStart"/>
            <w:r w:rsidR="005746A3" w:rsidRPr="00375DE9">
              <w:rPr>
                <w:rFonts w:ascii="Tahoma" w:eastAsia="Arial Unicode MS" w:hAnsi="Tahoma" w:cs="Tahoma"/>
              </w:rPr>
              <w:t xml:space="preserve">и </w:t>
            </w:r>
            <w:r w:rsidR="0094678A" w:rsidRPr="00375DE9">
              <w:rPr>
                <w:rFonts w:ascii="Tahoma" w:eastAsia="Arial Unicode MS" w:hAnsi="Tahoma" w:cs="Tahoma"/>
              </w:rPr>
              <w:t xml:space="preserve"> </w:t>
            </w:r>
            <w:r w:rsidR="00682522" w:rsidRPr="00375DE9">
              <w:rPr>
                <w:rFonts w:ascii="Tahoma" w:eastAsia="Arial Unicode MS" w:hAnsi="Tahoma" w:cs="Tahoma"/>
              </w:rPr>
              <w:t>крайне</w:t>
            </w:r>
            <w:proofErr w:type="gramEnd"/>
            <w:r w:rsidR="00682522" w:rsidRPr="00375DE9">
              <w:rPr>
                <w:rFonts w:ascii="Tahoma" w:eastAsia="Arial Unicode MS" w:hAnsi="Tahoma" w:cs="Tahoma"/>
              </w:rPr>
              <w:t xml:space="preserve"> неустойчивого</w:t>
            </w:r>
          </w:p>
          <w:p w14:paraId="54D6B1F6" w14:textId="77777777" w:rsidR="00CB4F1C" w:rsidRDefault="00BF0134" w:rsidP="00214940">
            <w:pPr>
              <w:pStyle w:val="a5"/>
              <w:shd w:val="clear" w:color="auto" w:fill="FFFFFF"/>
              <w:spacing w:before="60" w:after="60"/>
              <w:ind w:left="0"/>
              <w:contextualSpacing w:val="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  <w:b/>
              </w:rPr>
              <w:t>Соответствует</w:t>
            </w:r>
            <w:r w:rsidRPr="006A3D48">
              <w:rPr>
                <w:rFonts w:ascii="Tahoma" w:eastAsia="Arial Unicode MS" w:hAnsi="Tahoma" w:cs="Tahoma"/>
              </w:rPr>
              <w:t xml:space="preserve"> </w:t>
            </w:r>
            <w:r w:rsidR="00CB4F1C">
              <w:rPr>
                <w:rFonts w:ascii="Tahoma" w:eastAsia="Arial Unicode MS" w:hAnsi="Tahoma" w:cs="Tahoma"/>
              </w:rPr>
              <w:t>–</w:t>
            </w:r>
            <w:r w:rsidRPr="006A3D48">
              <w:rPr>
                <w:rFonts w:ascii="Tahoma" w:eastAsia="Arial Unicode MS" w:hAnsi="Tahoma" w:cs="Tahoma"/>
              </w:rPr>
              <w:t xml:space="preserve"> представлены документы, проведена оценка и дано заключение о </w:t>
            </w:r>
            <w:r w:rsidR="0094678A" w:rsidRPr="006A3D48">
              <w:rPr>
                <w:rFonts w:ascii="Tahoma" w:eastAsia="Arial Unicode MS" w:hAnsi="Tahoma" w:cs="Tahoma"/>
              </w:rPr>
              <w:t>финансовом состоянии:</w:t>
            </w:r>
          </w:p>
          <w:p w14:paraId="385F7EE8" w14:textId="77777777" w:rsidR="00CB4F1C" w:rsidRDefault="0094678A" w:rsidP="00214940">
            <w:pPr>
              <w:pStyle w:val="a5"/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1) </w:t>
            </w:r>
            <w:r w:rsidR="00BF0134" w:rsidRPr="006A3D48">
              <w:rPr>
                <w:rFonts w:ascii="Tahoma" w:eastAsia="Arial Unicode MS" w:hAnsi="Tahoma" w:cs="Tahoma"/>
              </w:rPr>
              <w:t>устойчивое финансовое состояние;</w:t>
            </w:r>
          </w:p>
          <w:p w14:paraId="4757F742" w14:textId="4E89EBAF" w:rsidR="005746A3" w:rsidRDefault="0094678A" w:rsidP="005746A3">
            <w:pPr>
              <w:pStyle w:val="a5"/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lastRenderedPageBreak/>
              <w:t>2) </w:t>
            </w:r>
            <w:r w:rsidR="00BF0134" w:rsidRPr="006A3D48">
              <w:rPr>
                <w:rFonts w:ascii="Tahoma" w:eastAsia="Arial Unicode MS" w:hAnsi="Tahoma" w:cs="Tahoma"/>
              </w:rPr>
              <w:t>достаточно у</w:t>
            </w:r>
            <w:r w:rsidR="00CB4F1C">
              <w:rPr>
                <w:rFonts w:ascii="Tahoma" w:eastAsia="Arial Unicode MS" w:hAnsi="Tahoma" w:cs="Tahoma"/>
              </w:rPr>
              <w:t>стойчивое финансовое состояние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  <w:p w14:paraId="14B56F01" w14:textId="4C02C5C8" w:rsidR="0094678A" w:rsidRPr="006A3D48" w:rsidRDefault="0094678A" w:rsidP="00463229">
            <w:pPr>
              <w:pStyle w:val="a5"/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Arial Unicode MS" w:hAnsi="Tahoma" w:cs="Tahoma"/>
              </w:rPr>
            </w:pPr>
          </w:p>
        </w:tc>
      </w:tr>
      <w:tr w:rsidR="002463CE" w:rsidRPr="006A3D48" w14:paraId="4E3F5C69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right w:val="single" w:sz="4" w:space="0" w:color="auto"/>
            </w:tcBorders>
          </w:tcPr>
          <w:p w14:paraId="5D69864B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lastRenderedPageBreak/>
              <w:t>4.1</w:t>
            </w:r>
            <w:r w:rsidR="00056C69" w:rsidRPr="006A3D48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3451D51F" w14:textId="0DE336E2" w:rsidR="00BF0134" w:rsidRPr="006A3D48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 xml:space="preserve">Оценка финансового состояния нефинансовых организаций (публичных и непубличных обществ: акционерных обществ (ПАО, ЗАО, если организации не внесли соответствующие изменения в Устав общества), ООО, а также индивидуальных предпринимателей) и нерезидентов </w:t>
            </w:r>
            <w:r w:rsidR="004C0E6C" w:rsidRPr="006A3D48">
              <w:rPr>
                <w:rFonts w:ascii="Tahoma" w:eastAsia="Times New Roman" w:hAnsi="Tahoma" w:cs="Tahoma"/>
              </w:rPr>
              <w:t>РФ</w:t>
            </w:r>
            <w:r w:rsidRPr="006A3D48">
              <w:rPr>
                <w:rFonts w:ascii="Tahoma" w:eastAsia="Times New Roman" w:hAnsi="Tahoma" w:cs="Tahoma"/>
              </w:rPr>
              <w:t xml:space="preserve"> (кроме подпадающих под подпункты 4.2, 4.3, 4.4)</w:t>
            </w:r>
          </w:p>
        </w:tc>
        <w:tc>
          <w:tcPr>
            <w:tcW w:w="2779" w:type="pct"/>
            <w:gridSpan w:val="3"/>
          </w:tcPr>
          <w:tbl>
            <w:tblPr>
              <w:tblStyle w:val="af2"/>
              <w:tblpPr w:leftFromText="180" w:rightFromText="180" w:vertAnchor="text" w:horzAnchor="page" w:tblpX="442" w:tblpY="-352"/>
              <w:tblOverlap w:val="never"/>
              <w:tblW w:w="9918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85"/>
              <w:gridCol w:w="1572"/>
              <w:gridCol w:w="1559"/>
              <w:gridCol w:w="1701"/>
              <w:gridCol w:w="1701"/>
            </w:tblGrid>
            <w:tr w:rsidR="00253AEC" w:rsidRPr="00253AEC" w14:paraId="2662FA22" w14:textId="77777777" w:rsidTr="00372279">
              <w:trPr>
                <w:trHeight w:val="722"/>
              </w:trPr>
              <w:tc>
                <w:tcPr>
                  <w:tcW w:w="3385" w:type="dxa"/>
                  <w:shd w:val="clear" w:color="auto" w:fill="FFFFFF" w:themeFill="background1"/>
                </w:tcPr>
                <w:p w14:paraId="4269D2FD" w14:textId="77777777" w:rsidR="00BF0134" w:rsidRPr="00253AEC" w:rsidRDefault="00BF0134" w:rsidP="00214940">
                  <w:pPr>
                    <w:keepNext/>
                    <w:keepLines/>
                    <w:widowControl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Наименование</w:t>
                  </w: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059618C7" w14:textId="7C792497" w:rsidR="00BF0134" w:rsidRPr="00253AEC" w:rsidRDefault="00BF0134" w:rsidP="00214940">
                  <w:pPr>
                    <w:keepNext/>
                    <w:keepLines/>
                    <w:widowControl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09E5EEF" w14:textId="4A54ACE6" w:rsidR="00BF0134" w:rsidRPr="00253AEC" w:rsidRDefault="00BF0134" w:rsidP="00214940">
                  <w:pPr>
                    <w:keepNext/>
                    <w:keepLines/>
                    <w:widowControl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Достаточно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456054D" w14:textId="4A9C4B40" w:rsidR="00BF0134" w:rsidRPr="00253AEC" w:rsidRDefault="00BF0134" w:rsidP="00214940">
                  <w:pPr>
                    <w:keepNext/>
                    <w:keepLines/>
                    <w:widowControl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DD102BE" w14:textId="16BD13D3" w:rsidR="00BF0134" w:rsidRPr="00253AEC" w:rsidRDefault="00BF0134" w:rsidP="00214940">
                  <w:pPr>
                    <w:keepNext/>
                    <w:keepLines/>
                    <w:widowControl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Крайне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</w:tr>
            <w:tr w:rsidR="00253AEC" w:rsidRPr="00253AEC" w14:paraId="28095BF7" w14:textId="77777777" w:rsidTr="00FD404B">
              <w:trPr>
                <w:trHeight w:val="684"/>
              </w:trPr>
              <w:tc>
                <w:tcPr>
                  <w:tcW w:w="3385" w:type="dxa"/>
                </w:tcPr>
                <w:p w14:paraId="1A6C67E1" w14:textId="56963D88" w:rsidR="00014BF5" w:rsidRPr="00253AEC" w:rsidRDefault="00014BF5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финансовой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Устойчивости =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(Капитал + Долгосрочные обязательства)/</w:t>
                  </w:r>
                  <w:r w:rsidR="00551E0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Пассивы)</w:t>
                  </w:r>
                </w:p>
              </w:tc>
              <w:tc>
                <w:tcPr>
                  <w:tcW w:w="1572" w:type="dxa"/>
                </w:tcPr>
                <w:p w14:paraId="7E803336" w14:textId="7FD65397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704C7E" w:rsidRPr="00253AEC">
                    <w:rPr>
                      <w:rFonts w:ascii="Tahoma" w:eastAsia="Arial Unicode MS" w:hAnsi="Tahoma" w:cs="Tahoma"/>
                    </w:rPr>
                    <w:t>0,80</w:t>
                  </w:r>
                </w:p>
              </w:tc>
              <w:tc>
                <w:tcPr>
                  <w:tcW w:w="1559" w:type="dxa"/>
                </w:tcPr>
                <w:p w14:paraId="164CEA1C" w14:textId="69E1867F" w:rsidR="00014BF5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0,40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</w:t>
                  </w:r>
                  <w:r w:rsidRPr="009C252F">
                    <w:rPr>
                      <w:rFonts w:ascii="Tahoma" w:eastAsia="Arial Unicode MS" w:hAnsi="Tahoma" w:cs="Tahoma"/>
                    </w:rPr>
                    <w:t>0,8</w:t>
                  </w:r>
                </w:p>
              </w:tc>
              <w:tc>
                <w:tcPr>
                  <w:tcW w:w="1701" w:type="dxa"/>
                </w:tcPr>
                <w:p w14:paraId="531940BA" w14:textId="0C1392D5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&gt; </w:t>
                  </w:r>
                  <w:r w:rsidRPr="009C252F">
                    <w:rPr>
                      <w:rFonts w:ascii="Tahoma" w:eastAsia="Arial Unicode MS" w:hAnsi="Tahoma" w:cs="Tahoma"/>
                    </w:rPr>
                    <w:t>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</w:t>
                  </w:r>
                  <w:r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0AD4FD62" w14:textId="2F46DEE7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</w:t>
                  </w:r>
                </w:p>
              </w:tc>
            </w:tr>
            <w:tr w:rsidR="00253AEC" w:rsidRPr="00253AEC" w14:paraId="3775582D" w14:textId="77777777" w:rsidTr="00FD404B">
              <w:trPr>
                <w:trHeight w:val="501"/>
              </w:trPr>
              <w:tc>
                <w:tcPr>
                  <w:tcW w:w="3385" w:type="dxa"/>
                </w:tcPr>
                <w:p w14:paraId="1B87BD66" w14:textId="75848AE5" w:rsidR="00014BF5" w:rsidRPr="00253AEC" w:rsidRDefault="00014BF5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финансирования =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(Капитал/Обязательства)</w:t>
                  </w:r>
                </w:p>
              </w:tc>
              <w:tc>
                <w:tcPr>
                  <w:tcW w:w="1572" w:type="dxa"/>
                </w:tcPr>
                <w:p w14:paraId="7739D140" w14:textId="739B7025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1B634E" w:rsidRPr="00253AEC">
                    <w:rPr>
                      <w:rFonts w:ascii="Tahoma" w:eastAsia="Arial Unicode MS" w:hAnsi="Tahoma" w:cs="Tahoma"/>
                    </w:rPr>
                    <w:t>2,00</w:t>
                  </w:r>
                </w:p>
              </w:tc>
              <w:tc>
                <w:tcPr>
                  <w:tcW w:w="1559" w:type="dxa"/>
                </w:tcPr>
                <w:p w14:paraId="061ED719" w14:textId="5B832E0F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0,60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2</w:t>
                  </w:r>
                </w:p>
              </w:tc>
              <w:tc>
                <w:tcPr>
                  <w:tcW w:w="1701" w:type="dxa"/>
                </w:tcPr>
                <w:p w14:paraId="5C83AC4B" w14:textId="6113AA1B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&gt; </w:t>
                  </w:r>
                  <w:r w:rsidRPr="009C252F">
                    <w:rPr>
                      <w:rFonts w:ascii="Tahoma" w:eastAsia="Arial Unicode MS" w:hAnsi="Tahoma" w:cs="Tahoma"/>
                    </w:rPr>
                    <w:t>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</w:t>
                  </w:r>
                  <w:r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4275ACDC" w14:textId="75800F48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</w:t>
                  </w:r>
                </w:p>
              </w:tc>
            </w:tr>
            <w:tr w:rsidR="00253AEC" w:rsidRPr="00253AEC" w14:paraId="28A8F9F6" w14:textId="77777777" w:rsidTr="00FD404B">
              <w:trPr>
                <w:trHeight w:val="1139"/>
              </w:trPr>
              <w:tc>
                <w:tcPr>
                  <w:tcW w:w="3385" w:type="dxa"/>
                </w:tcPr>
                <w:p w14:paraId="1660A499" w14:textId="044B77D9" w:rsidR="00014BF5" w:rsidRPr="00253AEC" w:rsidRDefault="00014BF5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текущей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Ликвидности =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(Оборотные активы/ Краткосрочные обязательства)</w:t>
                  </w:r>
                </w:p>
              </w:tc>
              <w:tc>
                <w:tcPr>
                  <w:tcW w:w="1572" w:type="dxa"/>
                </w:tcPr>
                <w:p w14:paraId="14973031" w14:textId="4CD7247B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2,00</w:t>
                  </w:r>
                </w:p>
              </w:tc>
              <w:tc>
                <w:tcPr>
                  <w:tcW w:w="1559" w:type="dxa"/>
                </w:tcPr>
                <w:p w14:paraId="07207A88" w14:textId="6390B3EA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  <w:lang w:val="en-US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1,40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2</w:t>
                  </w:r>
                </w:p>
              </w:tc>
              <w:tc>
                <w:tcPr>
                  <w:tcW w:w="1701" w:type="dxa"/>
                </w:tcPr>
                <w:p w14:paraId="040965C3" w14:textId="44ECBC74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&gt; 0</w:t>
                  </w:r>
                  <w:r w:rsidRPr="009C252F">
                    <w:rPr>
                      <w:rFonts w:ascii="Tahoma" w:eastAsia="Arial Unicode MS" w:hAnsi="Tahoma" w:cs="Tahoma"/>
                    </w:rPr>
                    <w:t>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99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</w:t>
                  </w:r>
                  <w:r w:rsidRPr="009C252F">
                    <w:rPr>
                      <w:rFonts w:ascii="Tahoma" w:eastAsia="Arial Unicode MS" w:hAnsi="Tahoma" w:cs="Tahoma"/>
                    </w:rPr>
                    <w:t>1,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7919FB6" w14:textId="59F82C3E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≤0,99</w:t>
                  </w:r>
                </w:p>
              </w:tc>
            </w:tr>
          </w:tbl>
          <w:p w14:paraId="758A1B1F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</w:p>
        </w:tc>
      </w:tr>
      <w:tr w:rsidR="002463CE" w:rsidRPr="006A3D48" w14:paraId="3D2E5308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right w:val="single" w:sz="4" w:space="0" w:color="auto"/>
            </w:tcBorders>
          </w:tcPr>
          <w:p w14:paraId="6FC91490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t>4.2</w:t>
            </w:r>
            <w:r w:rsidR="00056C69" w:rsidRPr="006A3D48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1026D226" w14:textId="77777777" w:rsidR="00BF0134" w:rsidRPr="006A3D48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>Оценка финансового состояния негосударственных, некоммерческих организаций (учреждения, фонды, коллегии, партнерства)</w:t>
            </w:r>
          </w:p>
        </w:tc>
        <w:tc>
          <w:tcPr>
            <w:tcW w:w="2779" w:type="pct"/>
            <w:gridSpan w:val="3"/>
          </w:tcPr>
          <w:tbl>
            <w:tblPr>
              <w:tblStyle w:val="af2"/>
              <w:tblpPr w:leftFromText="180" w:rightFromText="180" w:vertAnchor="text" w:horzAnchor="margin" w:tblpX="421" w:tblpY="51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560"/>
              <w:gridCol w:w="1559"/>
              <w:gridCol w:w="1701"/>
              <w:gridCol w:w="1701"/>
            </w:tblGrid>
            <w:tr w:rsidR="00253AEC" w:rsidRPr="00253AEC" w14:paraId="7765A47E" w14:textId="77777777" w:rsidTr="00FD404B">
              <w:trPr>
                <w:trHeight w:val="722"/>
              </w:trPr>
              <w:tc>
                <w:tcPr>
                  <w:tcW w:w="3397" w:type="dxa"/>
                  <w:shd w:val="clear" w:color="auto" w:fill="FFFFFF" w:themeFill="background1"/>
                </w:tcPr>
                <w:p w14:paraId="3C58BCC5" w14:textId="77777777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Наименование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76D94C80" w14:textId="6E183E5A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C99C65D" w14:textId="190C316B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Достаточно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EA55F62" w14:textId="44473FE9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F2BDBC" w14:textId="0046FA90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Крайне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</w:tr>
            <w:tr w:rsidR="00253AEC" w:rsidRPr="00253AEC" w14:paraId="22973542" w14:textId="77777777" w:rsidTr="00FD404B">
              <w:trPr>
                <w:trHeight w:val="684"/>
              </w:trPr>
              <w:tc>
                <w:tcPr>
                  <w:tcW w:w="3397" w:type="dxa"/>
                </w:tcPr>
                <w:p w14:paraId="4581827E" w14:textId="1454CE30" w:rsidR="00014BF5" w:rsidRPr="00253AEC" w:rsidRDefault="00014BF5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lastRenderedPageBreak/>
                    <w:t>Коэффициент финансовой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Устойчивости =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(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Капитал+Целевое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финансирование+долгосрочные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 xml:space="preserve"> обязательства)/Пассивы</w:t>
                  </w:r>
                </w:p>
              </w:tc>
              <w:tc>
                <w:tcPr>
                  <w:tcW w:w="1560" w:type="dxa"/>
                </w:tcPr>
                <w:p w14:paraId="572DAFB1" w14:textId="0131B0B7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704C7E" w:rsidRPr="00253AEC">
                    <w:rPr>
                      <w:rFonts w:ascii="Tahoma" w:eastAsia="Arial Unicode MS" w:hAnsi="Tahoma" w:cs="Tahoma"/>
                    </w:rPr>
                    <w:t>0,80</w:t>
                  </w:r>
                </w:p>
              </w:tc>
              <w:tc>
                <w:tcPr>
                  <w:tcW w:w="1559" w:type="dxa"/>
                </w:tcPr>
                <w:p w14:paraId="0EB9FCBC" w14:textId="4A1C07EF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0,40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</w:t>
                  </w:r>
                  <w:r w:rsidRPr="009C252F">
                    <w:rPr>
                      <w:rFonts w:ascii="Tahoma" w:eastAsia="Arial Unicode MS" w:hAnsi="Tahoma" w:cs="Tahoma"/>
                    </w:rPr>
                    <w:t>0,8</w:t>
                  </w:r>
                </w:p>
              </w:tc>
              <w:tc>
                <w:tcPr>
                  <w:tcW w:w="1701" w:type="dxa"/>
                </w:tcPr>
                <w:p w14:paraId="10216D33" w14:textId="3539E358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&gt; </w:t>
                  </w:r>
                  <w:r w:rsidRPr="009C252F">
                    <w:rPr>
                      <w:rFonts w:ascii="Tahoma" w:eastAsia="Arial Unicode MS" w:hAnsi="Tahoma" w:cs="Tahoma"/>
                    </w:rPr>
                    <w:t>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</w:t>
                  </w:r>
                  <w:r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6D66FA24" w14:textId="198C2938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</w:t>
                  </w:r>
                </w:p>
              </w:tc>
            </w:tr>
            <w:tr w:rsidR="00253AEC" w:rsidRPr="00253AEC" w14:paraId="24050C2B" w14:textId="77777777" w:rsidTr="00FD404B">
              <w:trPr>
                <w:trHeight w:val="501"/>
              </w:trPr>
              <w:tc>
                <w:tcPr>
                  <w:tcW w:w="3397" w:type="dxa"/>
                </w:tcPr>
                <w:p w14:paraId="27A9F15C" w14:textId="6F0FA2DD" w:rsidR="00014BF5" w:rsidRPr="00253AEC" w:rsidRDefault="00014BF5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финансирования</w:t>
                  </w:r>
                  <w:r w:rsidR="00CB4F1C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(Капитал + Целевое финансирование /Обязательства)</w:t>
                  </w:r>
                </w:p>
              </w:tc>
              <w:tc>
                <w:tcPr>
                  <w:tcW w:w="1560" w:type="dxa"/>
                </w:tcPr>
                <w:p w14:paraId="4F0FB184" w14:textId="039542C6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704C7E" w:rsidRPr="00253AEC">
                    <w:rPr>
                      <w:rFonts w:ascii="Tahoma" w:eastAsia="Arial Unicode MS" w:hAnsi="Tahoma" w:cs="Tahoma"/>
                    </w:rPr>
                    <w:t>2,00</w:t>
                  </w:r>
                </w:p>
              </w:tc>
              <w:tc>
                <w:tcPr>
                  <w:tcW w:w="1559" w:type="dxa"/>
                </w:tcPr>
                <w:p w14:paraId="2819F430" w14:textId="7C1FB9F6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0,60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2</w:t>
                  </w:r>
                </w:p>
              </w:tc>
              <w:tc>
                <w:tcPr>
                  <w:tcW w:w="1701" w:type="dxa"/>
                </w:tcPr>
                <w:p w14:paraId="06B9AA1C" w14:textId="2720D308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&gt; </w:t>
                  </w:r>
                  <w:r w:rsidRPr="009C252F">
                    <w:rPr>
                      <w:rFonts w:ascii="Tahoma" w:eastAsia="Arial Unicode MS" w:hAnsi="Tahoma" w:cs="Tahoma"/>
                    </w:rPr>
                    <w:t>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</w:t>
                  </w:r>
                  <w:r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1BBFB164" w14:textId="36C1FBB9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</w:t>
                  </w:r>
                </w:p>
              </w:tc>
            </w:tr>
            <w:tr w:rsidR="00253AEC" w:rsidRPr="00253AEC" w14:paraId="662BA447" w14:textId="77777777" w:rsidTr="001B634E">
              <w:trPr>
                <w:trHeight w:val="844"/>
              </w:trPr>
              <w:tc>
                <w:tcPr>
                  <w:tcW w:w="3397" w:type="dxa"/>
                </w:tcPr>
                <w:p w14:paraId="3E77EC34" w14:textId="193E4C7A" w:rsidR="00014BF5" w:rsidRPr="00253AEC" w:rsidRDefault="00014BF5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текущей</w:t>
                  </w:r>
                  <w:r w:rsidR="00454C90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Ликвидности (Оборотные активы/ Краткосрочные обязательства)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9AD5558" w14:textId="4AE2AA4B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hAnsi="Cambria Math" w:cs="Cambria Math"/>
                    </w:rPr>
                    <w:t>⩾</w:t>
                  </w:r>
                  <w:r w:rsidRPr="00253AEC">
                    <w:rPr>
                      <w:rFonts w:ascii="Tahoma" w:hAnsi="Tahoma" w:cs="Tahoma"/>
                    </w:rPr>
                    <w:t xml:space="preserve"> 2,00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9AFCB44" w14:textId="66CADFB5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hAnsi="Tahoma" w:cs="Tahoma"/>
                    </w:rPr>
                  </w:pPr>
                  <w:r w:rsidRPr="009C252F">
                    <w:rPr>
                      <w:rFonts w:ascii="Cambria Math" w:hAnsi="Cambria Math" w:cs="Cambria Math"/>
                    </w:rPr>
                    <w:t>⩾</w:t>
                  </w:r>
                  <w:r w:rsidRPr="009C252F">
                    <w:rPr>
                      <w:rFonts w:ascii="Tahoma" w:hAnsi="Tahoma" w:cs="Tahoma"/>
                    </w:rPr>
                    <w:t xml:space="preserve"> 1,40 – &lt; 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815AF51" w14:textId="657E137A" w:rsidR="00A10E1E" w:rsidRPr="009C252F" w:rsidRDefault="00014BF5" w:rsidP="009C252F">
                  <w:pPr>
                    <w:spacing w:before="60" w:after="60"/>
                    <w:jc w:val="center"/>
                    <w:rPr>
                      <w:rFonts w:ascii="Tahoma" w:hAnsi="Tahoma" w:cs="Tahoma"/>
                    </w:rPr>
                  </w:pPr>
                  <w:r w:rsidRPr="009C252F">
                    <w:rPr>
                      <w:rFonts w:ascii="Tahoma" w:hAnsi="Tahoma" w:cs="Tahoma"/>
                    </w:rPr>
                    <w:t>&gt; 0,99 – &lt; 1,4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2F3986E" w14:textId="31DCDE87" w:rsidR="00014BF5" w:rsidRPr="00253AEC" w:rsidRDefault="00014BF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hAnsi="Tahoma" w:cs="Tahoma"/>
                    </w:rPr>
                    <w:t>≤0,99</w:t>
                  </w:r>
                </w:p>
              </w:tc>
            </w:tr>
          </w:tbl>
          <w:p w14:paraId="334A1C59" w14:textId="77777777" w:rsidR="0038254F" w:rsidRPr="00253AEC" w:rsidRDefault="0038254F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</w:p>
        </w:tc>
      </w:tr>
      <w:tr w:rsidR="004F59A7" w:rsidRPr="006A3D48" w14:paraId="68A09A90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right w:val="single" w:sz="4" w:space="0" w:color="auto"/>
            </w:tcBorders>
          </w:tcPr>
          <w:p w14:paraId="3534256F" w14:textId="77777777" w:rsidR="00BF0134" w:rsidRPr="006A3D48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6A3D48">
              <w:rPr>
                <w:rFonts w:ascii="Tahoma" w:eastAsia="Arial Unicode MS" w:hAnsi="Tahoma" w:cs="Tahoma"/>
              </w:rPr>
              <w:lastRenderedPageBreak/>
              <w:t>4.3</w:t>
            </w:r>
            <w:r w:rsidR="00056C69" w:rsidRPr="006A3D48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2C8CF0C3" w14:textId="77777777" w:rsidR="00BF0134" w:rsidRPr="006A3D48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6A3D48">
              <w:rPr>
                <w:rFonts w:ascii="Tahoma" w:eastAsia="Times New Roman" w:hAnsi="Tahoma" w:cs="Tahoma"/>
              </w:rPr>
              <w:t>Оценка финансового состояния страховых компаний</w:t>
            </w:r>
          </w:p>
        </w:tc>
        <w:tc>
          <w:tcPr>
            <w:tcW w:w="2779" w:type="pct"/>
            <w:gridSpan w:val="3"/>
          </w:tcPr>
          <w:tbl>
            <w:tblPr>
              <w:tblStyle w:val="af2"/>
              <w:tblpPr w:leftFromText="180" w:rightFromText="180" w:vertAnchor="text" w:horzAnchor="margin" w:tblpX="421" w:tblpY="51"/>
              <w:tblOverlap w:val="never"/>
              <w:tblW w:w="9918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1560"/>
              <w:gridCol w:w="1559"/>
              <w:gridCol w:w="1701"/>
              <w:gridCol w:w="1701"/>
            </w:tblGrid>
            <w:tr w:rsidR="00253AEC" w:rsidRPr="00253AEC" w14:paraId="5F0BDE95" w14:textId="77777777" w:rsidTr="00FD404B">
              <w:trPr>
                <w:trHeight w:val="722"/>
              </w:trPr>
              <w:tc>
                <w:tcPr>
                  <w:tcW w:w="3397" w:type="dxa"/>
                  <w:shd w:val="clear" w:color="auto" w:fill="FFFFFF" w:themeFill="background1"/>
                </w:tcPr>
                <w:p w14:paraId="35FD2FB9" w14:textId="77777777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Наименование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1B3635B4" w14:textId="0AD47A1F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5CC7222" w14:textId="52DBBAAA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Достаточно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3659765" w14:textId="2FD92031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D6CB941" w14:textId="53D7A3B6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Крайне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896188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</w:tr>
            <w:tr w:rsidR="00253AEC" w:rsidRPr="00253AEC" w14:paraId="0BFCC4D4" w14:textId="77777777" w:rsidTr="00FD404B">
              <w:trPr>
                <w:trHeight w:val="684"/>
              </w:trPr>
              <w:tc>
                <w:tcPr>
                  <w:tcW w:w="3397" w:type="dxa"/>
                </w:tcPr>
                <w:p w14:paraId="6566F083" w14:textId="77777777" w:rsidR="0038254F" w:rsidRPr="00253AEC" w:rsidRDefault="00BF0134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финансовой устойчивости = (Капитал+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Страховые резервы по страхованию жизни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Страховые резервы по страхованию иному, чем страхование жизни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 xml:space="preserve">Оценочные 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обязательства+Депо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 xml:space="preserve"> премий перестраховщиков)/Баланс</w:t>
                  </w:r>
                </w:p>
              </w:tc>
              <w:tc>
                <w:tcPr>
                  <w:tcW w:w="1560" w:type="dxa"/>
                </w:tcPr>
                <w:p w14:paraId="3925D17E" w14:textId="01519C3E" w:rsidR="00BF0134" w:rsidRPr="00253AEC" w:rsidRDefault="002807D5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253AEC">
                    <w:rPr>
                      <w:rFonts w:ascii="Tahoma" w:eastAsia="Arial Unicode MS" w:hAnsi="Tahoma" w:cs="Tahoma"/>
                    </w:rPr>
                    <w:t>0,80</w:t>
                  </w:r>
                </w:p>
              </w:tc>
              <w:tc>
                <w:tcPr>
                  <w:tcW w:w="1559" w:type="dxa"/>
                </w:tcPr>
                <w:p w14:paraId="7AE2AAEF" w14:textId="5A313E49" w:rsidR="00C85CE3" w:rsidRPr="009C252F" w:rsidRDefault="002807D5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="00DE09B6"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0,40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Pr="009C252F">
                    <w:rPr>
                      <w:rFonts w:ascii="Tahoma" w:eastAsia="Arial Unicode MS" w:hAnsi="Tahoma" w:cs="Tahoma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64C47CB2" w14:textId="5F037C16" w:rsidR="00C85CE3" w:rsidRPr="009C252F" w:rsidRDefault="00C724D9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&gt;</w:t>
                  </w:r>
                  <w:r w:rsidR="00DE09B6"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</w:t>
                  </w:r>
                  <w:r w:rsidR="00DE09B6"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="002807D5"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="002807D5" w:rsidRPr="009C252F">
                    <w:rPr>
                      <w:rFonts w:ascii="Tahoma" w:eastAsia="Arial Unicode MS" w:hAnsi="Tahoma" w:cs="Tahoma"/>
                      <w:lang w:val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60F0ABD4" w14:textId="77777777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</w:t>
                  </w:r>
                </w:p>
              </w:tc>
            </w:tr>
            <w:tr w:rsidR="00253AEC" w:rsidRPr="00253AEC" w14:paraId="15B2B126" w14:textId="77777777" w:rsidTr="00FD404B">
              <w:trPr>
                <w:trHeight w:val="501"/>
              </w:trPr>
              <w:tc>
                <w:tcPr>
                  <w:tcW w:w="3397" w:type="dxa"/>
                </w:tcPr>
                <w:p w14:paraId="7B17A033" w14:textId="77777777" w:rsidR="0038254F" w:rsidRPr="00253AEC" w:rsidRDefault="00BF0134" w:rsidP="00214940">
                  <w:pPr>
                    <w:tabs>
                      <w:tab w:val="center" w:pos="29"/>
                    </w:tabs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финансирования = (Капитал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Страховые резервы по страхованию жизни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Страховые резервы по страхованию иному, чем страхование жизни)/(Заемные средства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FD404B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Кредиторская задолженность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FD404B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Оценочные обязательства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+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 xml:space="preserve">Депо премий </w:t>
                  </w:r>
                  <w:r w:rsidRPr="00253AEC">
                    <w:rPr>
                      <w:rFonts w:ascii="Tahoma" w:eastAsia="Arial Unicode MS" w:hAnsi="Tahoma" w:cs="Tahoma"/>
                    </w:rPr>
                    <w:lastRenderedPageBreak/>
                    <w:t>перестраховщиков)</w:t>
                  </w:r>
                </w:p>
              </w:tc>
              <w:tc>
                <w:tcPr>
                  <w:tcW w:w="1560" w:type="dxa"/>
                </w:tcPr>
                <w:p w14:paraId="5469C4A7" w14:textId="12205A96" w:rsidR="00BF0134" w:rsidRPr="00253AEC" w:rsidRDefault="00DE09B6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lastRenderedPageBreak/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253AEC">
                    <w:rPr>
                      <w:rFonts w:ascii="Tahoma" w:eastAsia="Arial Unicode MS" w:hAnsi="Tahoma" w:cs="Tahoma"/>
                    </w:rPr>
                    <w:t>2,00</w:t>
                  </w:r>
                </w:p>
              </w:tc>
              <w:tc>
                <w:tcPr>
                  <w:tcW w:w="1559" w:type="dxa"/>
                </w:tcPr>
                <w:p w14:paraId="78AA2BE2" w14:textId="2F9E41D0" w:rsidR="00C85CE3" w:rsidRPr="009C252F" w:rsidRDefault="00DE09B6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0,60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2</w:t>
                  </w:r>
                </w:p>
              </w:tc>
              <w:tc>
                <w:tcPr>
                  <w:tcW w:w="1701" w:type="dxa"/>
                </w:tcPr>
                <w:p w14:paraId="3362688D" w14:textId="7F934821" w:rsidR="00C85CE3" w:rsidRPr="009C252F" w:rsidRDefault="00DE09B6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&gt;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0,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6151AEFB" w14:textId="77777777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</w:t>
                  </w:r>
                </w:p>
              </w:tc>
            </w:tr>
            <w:tr w:rsidR="00253AEC" w:rsidRPr="00253AEC" w14:paraId="52E1F2A1" w14:textId="77777777" w:rsidTr="00FD404B">
              <w:trPr>
                <w:trHeight w:val="1139"/>
              </w:trPr>
              <w:tc>
                <w:tcPr>
                  <w:tcW w:w="3397" w:type="dxa"/>
                </w:tcPr>
                <w:p w14:paraId="0342A9BE" w14:textId="77777777" w:rsidR="0038254F" w:rsidRPr="00253AEC" w:rsidRDefault="00BF0134" w:rsidP="00214940">
                  <w:pPr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Коэффициент текущей ликвидности = (Баланс -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Нематериальные активы-Основные средства-Доходные вложения в материальные ценности</w:t>
                  </w:r>
                  <w:r w:rsidR="00567B2E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 xml:space="preserve">-Финансовые вложения (за исключением денежных эквивалентов)-Долгосрочные требования)/(Заемные 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ср</w:t>
                  </w:r>
                  <w:r w:rsidR="008A3F6F" w:rsidRPr="00253AEC">
                    <w:rPr>
                      <w:rFonts w:ascii="Tahoma" w:eastAsia="Arial Unicode MS" w:hAnsi="Tahoma" w:cs="Tahoma"/>
                    </w:rPr>
                    <w:t>е</w:t>
                  </w:r>
                  <w:r w:rsidR="00011350" w:rsidRPr="00253AEC">
                    <w:rPr>
                      <w:rFonts w:ascii="Tahoma" w:eastAsia="Arial Unicode MS" w:hAnsi="Tahoma" w:cs="Tahoma"/>
                    </w:rPr>
                    <w:t>д</w:t>
                  </w:r>
                  <w:r w:rsidRPr="00253AEC">
                    <w:rPr>
                      <w:rFonts w:ascii="Tahoma" w:eastAsia="Arial Unicode MS" w:hAnsi="Tahoma" w:cs="Tahoma"/>
                    </w:rPr>
                    <w:t>ства+Кредиторская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 xml:space="preserve"> задолженность)</w:t>
                  </w:r>
                </w:p>
              </w:tc>
              <w:tc>
                <w:tcPr>
                  <w:tcW w:w="1560" w:type="dxa"/>
                </w:tcPr>
                <w:p w14:paraId="2F769493" w14:textId="205F2596" w:rsidR="00BF0134" w:rsidRPr="00253AEC" w:rsidRDefault="00DE09B6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Cambria Math" w:eastAsia="Arial Unicode MS" w:hAnsi="Cambria Math" w:cs="Cambria Math"/>
                    </w:rPr>
                    <w:t>⩾</w:t>
                  </w:r>
                  <w:r w:rsidRPr="00253AEC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253AEC">
                    <w:rPr>
                      <w:rFonts w:ascii="Tahoma" w:eastAsia="Arial Unicode MS" w:hAnsi="Tahoma" w:cs="Tahoma"/>
                    </w:rPr>
                    <w:t>2,00</w:t>
                  </w:r>
                </w:p>
              </w:tc>
              <w:tc>
                <w:tcPr>
                  <w:tcW w:w="1559" w:type="dxa"/>
                </w:tcPr>
                <w:p w14:paraId="732E87DE" w14:textId="67FBB821" w:rsidR="00C85CE3" w:rsidRPr="009C252F" w:rsidRDefault="00DE09B6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Cambria Math" w:eastAsia="Arial Unicode MS" w:hAnsi="Cambria Math" w:cs="Cambria Math"/>
                      <w:lang w:val="en-US"/>
                    </w:rPr>
                    <w:t>⩾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1,40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2</w:t>
                  </w:r>
                </w:p>
              </w:tc>
              <w:tc>
                <w:tcPr>
                  <w:tcW w:w="1701" w:type="dxa"/>
                </w:tcPr>
                <w:p w14:paraId="5B1F56E5" w14:textId="5856D2D6" w:rsidR="00C85CE3" w:rsidRPr="009C252F" w:rsidRDefault="00DE09B6" w:rsidP="009C252F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  <w:lang w:val="en-US"/>
                    </w:rPr>
                  </w:pP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&gt;0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99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–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 xml:space="preserve"> &lt; </w:t>
                  </w:r>
                  <w:r w:rsidR="00BF0134" w:rsidRPr="009C252F">
                    <w:rPr>
                      <w:rFonts w:ascii="Tahoma" w:eastAsia="Arial Unicode MS" w:hAnsi="Tahoma" w:cs="Tahoma"/>
                    </w:rPr>
                    <w:t>1,</w:t>
                  </w:r>
                  <w:r w:rsidRPr="009C252F">
                    <w:rPr>
                      <w:rFonts w:ascii="Tahoma" w:eastAsia="Arial Unicode MS" w:hAnsi="Tahoma" w:cs="Tahoma"/>
                      <w:lang w:val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5C5563C9" w14:textId="77777777" w:rsidR="00BF0134" w:rsidRPr="00253AEC" w:rsidRDefault="00BF0134" w:rsidP="00214940">
                  <w:pPr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≤0,99</w:t>
                  </w:r>
                </w:p>
              </w:tc>
            </w:tr>
          </w:tbl>
          <w:p w14:paraId="4125F7CF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</w:p>
        </w:tc>
      </w:tr>
      <w:tr w:rsidR="00253AEC" w:rsidRPr="00253AEC" w14:paraId="65BFD018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right w:val="single" w:sz="4" w:space="0" w:color="auto"/>
            </w:tcBorders>
          </w:tcPr>
          <w:p w14:paraId="12DCFCD4" w14:textId="2051CC32" w:rsidR="00BF0134" w:rsidRPr="00253AEC" w:rsidRDefault="00BF0134" w:rsidP="00214940">
            <w:pPr>
              <w:keepNext/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>4.</w:t>
            </w:r>
            <w:r w:rsidR="00C30A89" w:rsidRPr="00253AEC">
              <w:rPr>
                <w:rFonts w:ascii="Tahoma" w:eastAsia="Arial Unicode MS" w:hAnsi="Tahoma" w:cs="Tahoma"/>
              </w:rPr>
              <w:t>4</w:t>
            </w:r>
            <w:r w:rsidR="00056C69" w:rsidRPr="00253AEC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</w:tcPr>
          <w:p w14:paraId="42DC04F1" w14:textId="77777777" w:rsidR="00BF0134" w:rsidRPr="00253AEC" w:rsidRDefault="00BF0134" w:rsidP="00214940">
            <w:pPr>
              <w:keepNext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Оценка финансового состояния кр</w:t>
            </w:r>
            <w:r w:rsidR="00FD404B" w:rsidRPr="00253AEC">
              <w:rPr>
                <w:rFonts w:ascii="Tahoma" w:eastAsia="Times New Roman" w:hAnsi="Tahoma" w:cs="Tahoma"/>
              </w:rPr>
              <w:t>едитных и финансовых институтов</w:t>
            </w:r>
          </w:p>
        </w:tc>
        <w:tc>
          <w:tcPr>
            <w:tcW w:w="2779" w:type="pct"/>
            <w:gridSpan w:val="3"/>
          </w:tcPr>
          <w:tbl>
            <w:tblPr>
              <w:tblStyle w:val="af2"/>
              <w:tblpPr w:leftFromText="180" w:rightFromText="180" w:vertAnchor="text" w:horzAnchor="margin" w:tblpX="421" w:tblpY="51"/>
              <w:tblOverlap w:val="never"/>
              <w:tblW w:w="9918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1560"/>
              <w:gridCol w:w="1559"/>
              <w:gridCol w:w="1701"/>
              <w:gridCol w:w="1701"/>
            </w:tblGrid>
            <w:tr w:rsidR="00253AEC" w:rsidRPr="00253AEC" w14:paraId="1EB3FFCC" w14:textId="77777777" w:rsidTr="00FD404B">
              <w:trPr>
                <w:trHeight w:val="722"/>
              </w:trPr>
              <w:tc>
                <w:tcPr>
                  <w:tcW w:w="3397" w:type="dxa"/>
                  <w:shd w:val="clear" w:color="auto" w:fill="FFFFFF" w:themeFill="background1"/>
                </w:tcPr>
                <w:p w14:paraId="0DB666AC" w14:textId="77777777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Наименование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0247B7C8" w14:textId="6D22B5F5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5A1C2C1" w14:textId="5C734408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Достаточно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устойчивое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104A1C0" w14:textId="1EAB2D51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35B4006" w14:textId="2D760DAA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Крайне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неустойчивое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финансовое</w:t>
                  </w:r>
                  <w:r w:rsidR="00702FE7"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r w:rsidRPr="00253AEC">
                    <w:rPr>
                      <w:rFonts w:ascii="Tahoma" w:eastAsia="Arial Unicode MS" w:hAnsi="Tahoma" w:cs="Tahoma"/>
                    </w:rPr>
                    <w:t>состояние</w:t>
                  </w:r>
                </w:p>
              </w:tc>
            </w:tr>
            <w:tr w:rsidR="00253AEC" w:rsidRPr="00253AEC" w14:paraId="753FC49B" w14:textId="77777777" w:rsidTr="00FD404B">
              <w:trPr>
                <w:trHeight w:val="684"/>
              </w:trPr>
              <w:tc>
                <w:tcPr>
                  <w:tcW w:w="3397" w:type="dxa"/>
                </w:tcPr>
                <w:p w14:paraId="7A68F1DF" w14:textId="77777777" w:rsidR="0038254F" w:rsidRPr="00253AEC" w:rsidRDefault="00BF0134" w:rsidP="00214940">
                  <w:pPr>
                    <w:keepNext/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 xml:space="preserve">Рейтинг долгосрочной кредитоспособности кредитных организаций, присвоенный рейтинговыми агентствами 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Standard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 xml:space="preserve"> &amp; 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Poor's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>/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Fitch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 xml:space="preserve"> 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Ratings</w:t>
                  </w:r>
                  <w:proofErr w:type="spellEnd"/>
                  <w:r w:rsidRPr="00253AEC">
                    <w:rPr>
                      <w:rFonts w:ascii="Tahoma" w:eastAsia="Arial Unicode MS" w:hAnsi="Tahoma" w:cs="Tahoma"/>
                    </w:rPr>
                    <w:t>/</w:t>
                  </w:r>
                  <w:proofErr w:type="spellStart"/>
                  <w:r w:rsidRPr="00253AEC">
                    <w:rPr>
                      <w:rFonts w:ascii="Tahoma" w:eastAsia="Arial Unicode MS" w:hAnsi="Tahoma" w:cs="Tahoma"/>
                    </w:rPr>
                    <w:t>Moody's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45EF333D" w14:textId="77777777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≥ВВВ-/ВВВ-/Ваа3</w:t>
                  </w:r>
                </w:p>
              </w:tc>
              <w:tc>
                <w:tcPr>
                  <w:tcW w:w="1559" w:type="dxa"/>
                </w:tcPr>
                <w:p w14:paraId="45C3B0B2" w14:textId="77777777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≥BB-/BB-/Ba3</w:t>
                  </w:r>
                </w:p>
              </w:tc>
              <w:tc>
                <w:tcPr>
                  <w:tcW w:w="1701" w:type="dxa"/>
                </w:tcPr>
                <w:p w14:paraId="1D666640" w14:textId="77777777" w:rsidR="00BE6330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&lt;BB-/BB-/Ba3</w:t>
                  </w:r>
                </w:p>
                <w:p w14:paraId="664860C8" w14:textId="7C6D6EAD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но &gt;D, либо рейтинг отсутствует</w:t>
                  </w:r>
                </w:p>
              </w:tc>
              <w:tc>
                <w:tcPr>
                  <w:tcW w:w="1701" w:type="dxa"/>
                </w:tcPr>
                <w:p w14:paraId="379549DF" w14:textId="77777777" w:rsidR="00BF0134" w:rsidRPr="00253AEC" w:rsidRDefault="00BF0134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D</w:t>
                  </w:r>
                </w:p>
              </w:tc>
            </w:tr>
            <w:tr w:rsidR="00253AEC" w:rsidRPr="00253AEC" w14:paraId="3AE7675F" w14:textId="77777777" w:rsidTr="00FD404B">
              <w:trPr>
                <w:trHeight w:val="501"/>
              </w:trPr>
              <w:tc>
                <w:tcPr>
                  <w:tcW w:w="3397" w:type="dxa"/>
                </w:tcPr>
                <w:p w14:paraId="2A6661ED" w14:textId="77777777" w:rsidR="0038254F" w:rsidRPr="00253AEC" w:rsidRDefault="00BF0134" w:rsidP="00214940">
                  <w:pPr>
                    <w:keepNext/>
                    <w:tabs>
                      <w:tab w:val="center" w:pos="1584"/>
                    </w:tabs>
                    <w:spacing w:before="60" w:after="60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Ограничения на ведение деятельности со стороны соответствующего национального регулирующего органа</w:t>
                  </w:r>
                </w:p>
              </w:tc>
              <w:tc>
                <w:tcPr>
                  <w:tcW w:w="1560" w:type="dxa"/>
                </w:tcPr>
                <w:p w14:paraId="34C77F10" w14:textId="77777777" w:rsidR="00BF0134" w:rsidRPr="00253AEC" w:rsidRDefault="00FD404B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Нет</w:t>
                  </w:r>
                </w:p>
              </w:tc>
              <w:tc>
                <w:tcPr>
                  <w:tcW w:w="1559" w:type="dxa"/>
                </w:tcPr>
                <w:p w14:paraId="64626AF7" w14:textId="77777777" w:rsidR="00BF0134" w:rsidRPr="00253AEC" w:rsidRDefault="00FD404B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Нет</w:t>
                  </w:r>
                </w:p>
              </w:tc>
              <w:tc>
                <w:tcPr>
                  <w:tcW w:w="1701" w:type="dxa"/>
                </w:tcPr>
                <w:p w14:paraId="2EAE83FC" w14:textId="77777777" w:rsidR="00BF0134" w:rsidRPr="00253AEC" w:rsidRDefault="00FD404B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Нет</w:t>
                  </w:r>
                </w:p>
              </w:tc>
              <w:tc>
                <w:tcPr>
                  <w:tcW w:w="1701" w:type="dxa"/>
                </w:tcPr>
                <w:p w14:paraId="780A36DB" w14:textId="77777777" w:rsidR="00BF0134" w:rsidRPr="00253AEC" w:rsidRDefault="00FD404B" w:rsidP="00214940">
                  <w:pPr>
                    <w:keepNext/>
                    <w:spacing w:before="60" w:after="60"/>
                    <w:jc w:val="center"/>
                    <w:rPr>
                      <w:rFonts w:ascii="Tahoma" w:eastAsia="Arial Unicode MS" w:hAnsi="Tahoma" w:cs="Tahoma"/>
                    </w:rPr>
                  </w:pPr>
                  <w:r w:rsidRPr="00253AEC">
                    <w:rPr>
                      <w:rFonts w:ascii="Tahoma" w:eastAsia="Arial Unicode MS" w:hAnsi="Tahoma" w:cs="Tahoma"/>
                    </w:rPr>
                    <w:t>Да</w:t>
                  </w:r>
                </w:p>
              </w:tc>
            </w:tr>
          </w:tbl>
          <w:p w14:paraId="5A756C12" w14:textId="77777777" w:rsidR="00BF0134" w:rsidRPr="00253AEC" w:rsidRDefault="00BF0134" w:rsidP="00214940">
            <w:pPr>
              <w:keepNext/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</w:p>
        </w:tc>
      </w:tr>
      <w:tr w:rsidR="00253AEC" w:rsidRPr="00253AEC" w14:paraId="12135E06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right w:val="single" w:sz="4" w:space="0" w:color="auto"/>
            </w:tcBorders>
          </w:tcPr>
          <w:p w14:paraId="0A9F1598" w14:textId="77777777" w:rsidR="00BF0134" w:rsidRPr="00253AEC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5.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140C18C6" w14:textId="04988D3B" w:rsidR="00BF0134" w:rsidRPr="00253AEC" w:rsidRDefault="00BF0134" w:rsidP="009C252F">
            <w:pPr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Отсутствие в отношении </w:t>
            </w:r>
            <w:r w:rsidR="008A4623" w:rsidRPr="00253AEC">
              <w:rPr>
                <w:rFonts w:ascii="Tahoma" w:eastAsia="Times New Roman" w:hAnsi="Tahoma" w:cs="Tahoma"/>
              </w:rPr>
              <w:t>Потенциального партнера</w:t>
            </w:r>
            <w:r w:rsidR="004A1D2C" w:rsidRPr="00253AEC">
              <w:rPr>
                <w:rFonts w:ascii="Tahoma" w:eastAsia="Times New Roman" w:hAnsi="Tahoma" w:cs="Tahoma"/>
              </w:rPr>
              <w:t xml:space="preserve"> </w:t>
            </w:r>
            <w:r w:rsidRPr="00253AEC">
              <w:rPr>
                <w:rFonts w:ascii="Tahoma" w:eastAsia="Times New Roman" w:hAnsi="Tahoma" w:cs="Tahoma"/>
              </w:rPr>
              <w:t xml:space="preserve">– физического лица либо </w:t>
            </w:r>
            <w:r w:rsidRPr="00253AEC">
              <w:rPr>
                <w:rFonts w:ascii="Tahoma" w:eastAsia="Times New Roman" w:hAnsi="Tahoma" w:cs="Tahoma"/>
              </w:rPr>
              <w:lastRenderedPageBreak/>
              <w:t>руководителя,</w:t>
            </w:r>
            <w:r w:rsidR="008A4623" w:rsidRPr="00253AEC">
              <w:rPr>
                <w:rFonts w:ascii="Tahoma" w:eastAsia="Times New Roman" w:hAnsi="Tahoma" w:cs="Tahoma"/>
              </w:rPr>
              <w:t xml:space="preserve"> </w:t>
            </w:r>
            <w:r w:rsidR="008A4623" w:rsidRPr="009C252F">
              <w:rPr>
                <w:rFonts w:ascii="Tahoma" w:eastAsia="Times New Roman" w:hAnsi="Tahoma" w:cs="Tahoma"/>
              </w:rPr>
              <w:t>учредителя,</w:t>
            </w:r>
            <w:r w:rsidRPr="00253AEC">
              <w:rPr>
                <w:rFonts w:ascii="Tahoma" w:eastAsia="Times New Roman" w:hAnsi="Tahoma" w:cs="Tahoma"/>
              </w:rPr>
              <w:t xml:space="preserve"> членов коллегиального исполнительного органа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деятельностью, которая связана с поставкой товаров, выполнением работ, оказанием услуг, и об административном наказании в виде дисквалификации (за исключением лиц, в отношении которых срок такого наказания истек)</w:t>
            </w:r>
            <w:r w:rsidR="00F87C8D" w:rsidRPr="00253AEC">
              <w:rPr>
                <w:rFonts w:ascii="Tahoma" w:eastAsia="Times New Roman" w:hAnsi="Tahoma" w:cs="Tahoma"/>
              </w:rPr>
              <w:t xml:space="preserve">, а также </w:t>
            </w:r>
            <w:r w:rsidR="00407CD3" w:rsidRPr="00253AEC">
              <w:rPr>
                <w:rFonts w:ascii="Tahoma" w:eastAsia="Times New Roman" w:hAnsi="Tahoma" w:cs="Tahoma"/>
              </w:rPr>
              <w:t>о</w:t>
            </w:r>
            <w:r w:rsidR="00F87C8D" w:rsidRPr="00253AEC">
              <w:rPr>
                <w:rFonts w:ascii="Tahoma" w:eastAsia="Times New Roman" w:hAnsi="Tahoma" w:cs="Tahoma"/>
              </w:rPr>
              <w:t>тсутствие в негативных реестрах/списках органов госу</w:t>
            </w:r>
            <w:r w:rsidR="00704C7E" w:rsidRPr="00253AEC">
              <w:rPr>
                <w:rFonts w:ascii="Tahoma" w:eastAsia="Times New Roman" w:hAnsi="Tahoma" w:cs="Tahoma"/>
              </w:rPr>
              <w:t>дарственной власти информации о</w:t>
            </w:r>
            <w:r w:rsidR="00F87C8D" w:rsidRPr="00253AEC">
              <w:rPr>
                <w:rFonts w:ascii="Tahoma" w:eastAsia="Times New Roman" w:hAnsi="Tahoma" w:cs="Tahoma"/>
              </w:rPr>
              <w:t xml:space="preserve"> Партнере, физическом лице</w:t>
            </w:r>
            <w:r w:rsidR="005B2478" w:rsidRPr="00253AEC">
              <w:rPr>
                <w:rFonts w:ascii="Tahoma" w:eastAsia="Times New Roman" w:hAnsi="Tahoma" w:cs="Tahoma"/>
              </w:rPr>
              <w:t>,</w:t>
            </w:r>
            <w:r w:rsidR="00F87C8D" w:rsidRPr="00253AEC">
              <w:rPr>
                <w:rFonts w:ascii="Tahoma" w:eastAsia="Times New Roman" w:hAnsi="Tahoma" w:cs="Tahoma"/>
              </w:rPr>
              <w:t xml:space="preserve"> руководителе, учре</w:t>
            </w:r>
            <w:r w:rsidR="00C17F9A" w:rsidRPr="00253AEC">
              <w:rPr>
                <w:rFonts w:ascii="Tahoma" w:eastAsia="Times New Roman" w:hAnsi="Tahoma" w:cs="Tahoma"/>
              </w:rPr>
              <w:t>д</w:t>
            </w:r>
            <w:r w:rsidR="00F87C8D" w:rsidRPr="00253AEC">
              <w:rPr>
                <w:rFonts w:ascii="Tahoma" w:eastAsia="Times New Roman" w:hAnsi="Tahoma" w:cs="Tahoma"/>
              </w:rPr>
              <w:t>ителе, члене коллегиального исполнительного органа</w:t>
            </w:r>
          </w:p>
        </w:tc>
        <w:tc>
          <w:tcPr>
            <w:tcW w:w="1741" w:type="pct"/>
            <w:gridSpan w:val="2"/>
          </w:tcPr>
          <w:p w14:paraId="2F1F3262" w14:textId="3C9516DB" w:rsidR="0094678A" w:rsidRPr="009C252F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 xml:space="preserve">Участник закупки </w:t>
            </w:r>
            <w:r w:rsidR="00056C69" w:rsidRPr="00253AEC">
              <w:rPr>
                <w:rFonts w:ascii="Tahoma" w:eastAsia="Arial Unicode MS" w:hAnsi="Tahoma" w:cs="Tahoma"/>
              </w:rPr>
              <w:t xml:space="preserve">– физическое </w:t>
            </w:r>
            <w:r w:rsidRPr="00253AEC">
              <w:rPr>
                <w:rFonts w:ascii="Tahoma" w:eastAsia="Arial Unicode MS" w:hAnsi="Tahoma" w:cs="Tahoma"/>
              </w:rPr>
              <w:t>лицо либо руководитель,</w:t>
            </w:r>
            <w:r w:rsidR="008A4623" w:rsidRPr="00253AEC">
              <w:rPr>
                <w:rFonts w:ascii="Tahoma" w:eastAsia="Arial Unicode MS" w:hAnsi="Tahoma" w:cs="Tahoma"/>
              </w:rPr>
              <w:t xml:space="preserve"> </w:t>
            </w:r>
            <w:r w:rsidR="008A4623" w:rsidRPr="009C252F">
              <w:rPr>
                <w:rFonts w:ascii="Tahoma" w:eastAsia="Arial Unicode MS" w:hAnsi="Tahoma" w:cs="Tahoma"/>
              </w:rPr>
              <w:t>учредител</w:t>
            </w:r>
            <w:r w:rsidR="00C17F9A" w:rsidRPr="009C252F">
              <w:rPr>
                <w:rFonts w:ascii="Tahoma" w:eastAsia="Arial Unicode MS" w:hAnsi="Tahoma" w:cs="Tahoma"/>
              </w:rPr>
              <w:t>ь</w:t>
            </w:r>
            <w:r w:rsidR="008A4623" w:rsidRPr="009C252F">
              <w:rPr>
                <w:rFonts w:ascii="Tahoma" w:eastAsia="Arial Unicode MS" w:hAnsi="Tahoma" w:cs="Tahoma"/>
              </w:rPr>
              <w:t>,</w:t>
            </w:r>
            <w:r w:rsidRPr="00253AEC">
              <w:rPr>
                <w:rFonts w:ascii="Tahoma" w:eastAsia="Arial Unicode MS" w:hAnsi="Tahoma" w:cs="Tahoma"/>
              </w:rPr>
              <w:t xml:space="preserve"> член коллегиального исполнительного органа юридического лица – </w:t>
            </w:r>
            <w:r w:rsidR="004A1D2C" w:rsidRPr="009C252F">
              <w:rPr>
                <w:rFonts w:ascii="Tahoma" w:eastAsia="Arial Unicode MS" w:hAnsi="Tahoma" w:cs="Tahoma"/>
              </w:rPr>
              <w:t>Партнера</w:t>
            </w:r>
            <w:r w:rsidRPr="009C252F">
              <w:rPr>
                <w:rFonts w:ascii="Tahoma" w:eastAsia="Arial Unicode MS" w:hAnsi="Tahoma" w:cs="Tahoma"/>
              </w:rPr>
              <w:t xml:space="preserve"> не должен быть включен по </w:t>
            </w:r>
            <w:r w:rsidRPr="009C252F">
              <w:rPr>
                <w:rFonts w:ascii="Tahoma" w:eastAsia="Arial Unicode MS" w:hAnsi="Tahoma" w:cs="Tahoma"/>
              </w:rPr>
              <w:lastRenderedPageBreak/>
              <w:t>указанным основаниям в реестр</w:t>
            </w:r>
            <w:r w:rsidR="008A4623" w:rsidRPr="009C252F">
              <w:rPr>
                <w:rFonts w:ascii="Tahoma" w:eastAsia="Arial Unicode MS" w:hAnsi="Tahoma" w:cs="Tahoma"/>
              </w:rPr>
              <w:t>ы</w:t>
            </w:r>
            <w:r w:rsidRPr="009C252F">
              <w:rPr>
                <w:rFonts w:ascii="Tahoma" w:eastAsia="Arial Unicode MS" w:hAnsi="Tahoma" w:cs="Tahoma"/>
              </w:rPr>
              <w:t xml:space="preserve"> </w:t>
            </w:r>
            <w:r w:rsidR="008A4623" w:rsidRPr="009C252F">
              <w:rPr>
                <w:rFonts w:ascii="Tahoma" w:eastAsia="Arial Unicode MS" w:hAnsi="Tahoma" w:cs="Tahoma"/>
              </w:rPr>
              <w:t>органов государственной власти информации</w:t>
            </w:r>
            <w:r w:rsidR="009C252F" w:rsidRPr="009C252F">
              <w:rPr>
                <w:rFonts w:ascii="Tahoma" w:eastAsia="Arial Unicode MS" w:hAnsi="Tahoma" w:cs="Tahoma"/>
              </w:rPr>
              <w:t>.</w:t>
            </w:r>
          </w:p>
          <w:p w14:paraId="5ADC93E5" w14:textId="79DABC90" w:rsidR="00BF0134" w:rsidRPr="00253AEC" w:rsidRDefault="00AF56F9" w:rsidP="00214940">
            <w:pPr>
              <w:shd w:val="clear" w:color="auto" w:fill="FFFFFF"/>
              <w:spacing w:before="60" w:after="60"/>
              <w:rPr>
                <w:rFonts w:ascii="Tahoma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 xml:space="preserve">«Реестр дисквалифицированных </w:t>
            </w:r>
            <w:r w:rsidR="00BF0134" w:rsidRPr="00253AEC">
              <w:rPr>
                <w:rFonts w:ascii="Tahoma" w:eastAsia="Arial Unicode MS" w:hAnsi="Tahoma" w:cs="Tahoma"/>
              </w:rPr>
              <w:t>лиц»</w:t>
            </w:r>
            <w:r w:rsidR="00FD404B" w:rsidRPr="00253AEC">
              <w:rPr>
                <w:rFonts w:ascii="Tahoma" w:eastAsia="Arial Unicode MS" w:hAnsi="Tahoma" w:cs="Tahoma"/>
              </w:rPr>
              <w:t>.</w:t>
            </w:r>
          </w:p>
          <w:p w14:paraId="5B229E2B" w14:textId="7525FCE4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«Юридические лица, в состав исполнительных органов которых входят дисквалифицированные лица»</w:t>
            </w:r>
            <w:r w:rsidR="00FD404B" w:rsidRPr="00253AEC">
              <w:rPr>
                <w:rFonts w:ascii="Tahoma" w:eastAsia="Arial Unicode MS" w:hAnsi="Tahoma" w:cs="Tahoma"/>
              </w:rPr>
              <w:t>.</w:t>
            </w:r>
          </w:p>
          <w:p w14:paraId="5A1AB9A0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</w:t>
            </w:r>
            <w:r w:rsidR="00FD404B" w:rsidRPr="00253AEC">
              <w:rPr>
                <w:rFonts w:ascii="Tahoma" w:eastAsia="Arial Unicode MS" w:hAnsi="Tahoma" w:cs="Tahoma"/>
              </w:rPr>
              <w:t>.</w:t>
            </w:r>
          </w:p>
          <w:p w14:paraId="72D3169A" w14:textId="6E3E15A4" w:rsidR="00F87C8D" w:rsidRPr="00253AEC" w:rsidRDefault="004A0460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«</w:t>
            </w:r>
            <w:r w:rsidR="00F87C8D" w:rsidRPr="00253AEC">
              <w:rPr>
                <w:rFonts w:ascii="Tahoma" w:eastAsia="Arial Unicode MS" w:hAnsi="Tahoma" w:cs="Tahoma"/>
              </w:rPr>
              <w:t>Реестр юридических лиц, привлеченных к административной ответственности за незаконное вознаграждение</w:t>
            </w:r>
            <w:r w:rsidRPr="00253AEC">
              <w:rPr>
                <w:rFonts w:ascii="Tahoma" w:eastAsia="Arial Unicode MS" w:hAnsi="Tahoma" w:cs="Tahoma"/>
              </w:rPr>
              <w:t>»</w:t>
            </w:r>
            <w:r w:rsidR="00EF04C6" w:rsidRPr="00253AEC">
              <w:rPr>
                <w:rFonts w:ascii="Tahoma" w:eastAsia="Arial Unicode MS" w:hAnsi="Tahoma" w:cs="Tahoma"/>
              </w:rPr>
              <w:t>.</w:t>
            </w:r>
          </w:p>
          <w:p w14:paraId="27170902" w14:textId="5AB21AF8" w:rsidR="00F87C8D" w:rsidRPr="00253AEC" w:rsidRDefault="004A0460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«Р</w:t>
            </w:r>
            <w:r w:rsidR="00F87C8D" w:rsidRPr="00253AEC">
              <w:rPr>
                <w:rFonts w:ascii="Tahoma" w:eastAsia="Arial Unicode MS" w:hAnsi="Tahoma" w:cs="Tahoma"/>
              </w:rPr>
              <w:t>еестр лиц, неправомерно использующих инсайдерскую информацию и манипулирующие рынком</w:t>
            </w:r>
            <w:r w:rsidRPr="00253AEC">
              <w:rPr>
                <w:rFonts w:ascii="Tahoma" w:eastAsia="Arial Unicode MS" w:hAnsi="Tahoma" w:cs="Tahoma"/>
              </w:rPr>
              <w:t>»</w:t>
            </w:r>
            <w:r w:rsidR="00EF04C6" w:rsidRPr="00253AEC">
              <w:rPr>
                <w:rFonts w:ascii="Tahoma" w:eastAsia="Arial Unicode MS" w:hAnsi="Tahoma" w:cs="Tahoma"/>
              </w:rPr>
              <w:t>.</w:t>
            </w:r>
          </w:p>
          <w:p w14:paraId="39C15D54" w14:textId="37D16E2C" w:rsidR="00F87C8D" w:rsidRPr="00253AEC" w:rsidRDefault="004A0460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«Р</w:t>
            </w:r>
            <w:r w:rsidR="00F87C8D" w:rsidRPr="00253AEC">
              <w:rPr>
                <w:rFonts w:ascii="Tahoma" w:eastAsia="Arial Unicode MS" w:hAnsi="Tahoma" w:cs="Tahoma"/>
              </w:rPr>
              <w:t>еестр юридических лиц, причастных к экстремистской деятельности и терроризму</w:t>
            </w:r>
            <w:r w:rsidRPr="00253AEC">
              <w:rPr>
                <w:rFonts w:ascii="Tahoma" w:eastAsia="Arial Unicode MS" w:hAnsi="Tahoma" w:cs="Tahoma"/>
              </w:rPr>
              <w:t>»</w:t>
            </w:r>
            <w:r w:rsidR="00EF04C6" w:rsidRPr="00253AEC">
              <w:rPr>
                <w:rFonts w:ascii="Tahoma" w:eastAsia="Arial Unicode MS" w:hAnsi="Tahoma" w:cs="Tahoma"/>
              </w:rPr>
              <w:t>.</w:t>
            </w:r>
          </w:p>
          <w:p w14:paraId="3908777F" w14:textId="40879E05" w:rsidR="00BF0134" w:rsidRPr="00253AEC" w:rsidRDefault="004A0460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«Р</w:t>
            </w:r>
            <w:r w:rsidR="00F87C8D" w:rsidRPr="00253AEC">
              <w:rPr>
                <w:rFonts w:ascii="Tahoma" w:eastAsia="Arial Unicode MS" w:hAnsi="Tahoma" w:cs="Tahoma"/>
              </w:rPr>
              <w:t>еестр юридических лиц, причастных к распространен</w:t>
            </w:r>
            <w:r w:rsidR="00704C7E" w:rsidRPr="00253AEC">
              <w:rPr>
                <w:rFonts w:ascii="Tahoma" w:eastAsia="Arial Unicode MS" w:hAnsi="Tahoma" w:cs="Tahoma"/>
              </w:rPr>
              <w:t>ию оружия массового уничтожения</w:t>
            </w:r>
            <w:r w:rsidRPr="00253AEC">
              <w:rPr>
                <w:rFonts w:ascii="Tahoma" w:eastAsia="Arial Unicode MS" w:hAnsi="Tahoma" w:cs="Tahoma"/>
              </w:rPr>
              <w:t>»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14DD16E9" w14:textId="03C2BD8B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lastRenderedPageBreak/>
              <w:t>Не соответствует</w:t>
            </w:r>
            <w:r w:rsidR="00702FE7" w:rsidRPr="00253AEC">
              <w:rPr>
                <w:rFonts w:ascii="Tahoma" w:eastAsia="Arial Unicode MS" w:hAnsi="Tahoma" w:cs="Tahoma"/>
              </w:rPr>
              <w:t xml:space="preserve"> – </w:t>
            </w:r>
            <w:r w:rsidRPr="00253AEC">
              <w:rPr>
                <w:rFonts w:ascii="Tahoma" w:eastAsia="Arial Unicode MS" w:hAnsi="Tahoma" w:cs="Tahoma"/>
              </w:rPr>
              <w:t xml:space="preserve">в отношении </w:t>
            </w:r>
            <w:r w:rsidR="005B2478" w:rsidRPr="00253AEC">
              <w:rPr>
                <w:rFonts w:ascii="Tahoma" w:eastAsia="Arial Unicode MS" w:hAnsi="Tahoma" w:cs="Tahoma"/>
              </w:rPr>
              <w:t>Партнера, физического лица, руководителя, учре</w:t>
            </w:r>
            <w:r w:rsidR="00C17F9A" w:rsidRPr="00253AEC">
              <w:rPr>
                <w:rFonts w:ascii="Tahoma" w:eastAsia="Arial Unicode MS" w:hAnsi="Tahoma" w:cs="Tahoma"/>
              </w:rPr>
              <w:t>дит</w:t>
            </w:r>
            <w:r w:rsidR="005B2478" w:rsidRPr="00253AEC">
              <w:rPr>
                <w:rFonts w:ascii="Tahoma" w:eastAsia="Arial Unicode MS" w:hAnsi="Tahoma" w:cs="Tahoma"/>
              </w:rPr>
              <w:t xml:space="preserve">еля, члена </w:t>
            </w:r>
            <w:r w:rsidR="005B2478" w:rsidRPr="00253AEC">
              <w:rPr>
                <w:rFonts w:ascii="Tahoma" w:eastAsia="Arial Unicode MS" w:hAnsi="Tahoma" w:cs="Tahoma"/>
              </w:rPr>
              <w:lastRenderedPageBreak/>
              <w:t>коллегиального исполнительного органа</w:t>
            </w:r>
            <w:r w:rsidR="005B2478" w:rsidRPr="00253AEC" w:rsidDel="005B2478">
              <w:rPr>
                <w:rFonts w:ascii="Tahoma" w:eastAsia="Arial Unicode MS" w:hAnsi="Tahoma" w:cs="Tahoma"/>
              </w:rPr>
              <w:t xml:space="preserve"> </w:t>
            </w:r>
            <w:r w:rsidRPr="00253AEC">
              <w:rPr>
                <w:rFonts w:ascii="Tahoma" w:eastAsia="Arial Unicode MS" w:hAnsi="Tahoma" w:cs="Tahoma"/>
              </w:rPr>
              <w:t xml:space="preserve">имеются соответствующие судебные решения, срок наказания по которым не истек, и/или </w:t>
            </w:r>
            <w:r w:rsidR="005B2478" w:rsidRPr="00253AEC">
              <w:rPr>
                <w:rFonts w:ascii="Tahoma" w:eastAsia="Arial Unicode MS" w:hAnsi="Tahoma" w:cs="Tahoma"/>
              </w:rPr>
              <w:t>информация о</w:t>
            </w:r>
            <w:r w:rsidRPr="00253AEC">
              <w:rPr>
                <w:rFonts w:ascii="Tahoma" w:eastAsia="Arial Unicode MS" w:hAnsi="Tahoma" w:cs="Tahoma"/>
              </w:rPr>
              <w:t xml:space="preserve"> включен</w:t>
            </w:r>
            <w:r w:rsidR="005B2478" w:rsidRPr="00253AEC">
              <w:rPr>
                <w:rFonts w:ascii="Tahoma" w:eastAsia="Arial Unicode MS" w:hAnsi="Tahoma" w:cs="Tahoma"/>
              </w:rPr>
              <w:t>ии</w:t>
            </w:r>
            <w:r w:rsidRPr="00253AEC">
              <w:rPr>
                <w:rFonts w:ascii="Tahoma" w:eastAsia="Arial Unicode MS" w:hAnsi="Tahoma" w:cs="Tahoma"/>
              </w:rPr>
              <w:t xml:space="preserve"> в </w:t>
            </w:r>
            <w:r w:rsidR="00F87C8D" w:rsidRPr="00253AEC">
              <w:rPr>
                <w:rFonts w:ascii="Tahoma" w:eastAsia="Arial Unicode MS" w:hAnsi="Tahoma" w:cs="Tahoma"/>
              </w:rPr>
              <w:t>соответствующие списки/</w:t>
            </w:r>
            <w:r w:rsidRPr="00253AEC">
              <w:rPr>
                <w:rFonts w:ascii="Tahoma" w:eastAsia="Arial Unicode MS" w:hAnsi="Tahoma" w:cs="Tahoma"/>
              </w:rPr>
              <w:t>реестр</w:t>
            </w:r>
            <w:r w:rsidR="00F87C8D" w:rsidRPr="00253AEC">
              <w:rPr>
                <w:rFonts w:ascii="Tahoma" w:eastAsia="Arial Unicode MS" w:hAnsi="Tahoma" w:cs="Tahoma"/>
              </w:rPr>
              <w:t>ы</w:t>
            </w:r>
            <w:r w:rsidR="00EF04C6" w:rsidRPr="00253AEC">
              <w:rPr>
                <w:rFonts w:ascii="Tahoma" w:eastAsia="Arial Unicode MS" w:hAnsi="Tahoma" w:cs="Tahoma"/>
              </w:rPr>
              <w:t>.</w:t>
            </w:r>
          </w:p>
          <w:p w14:paraId="00C49EF9" w14:textId="2DC603B4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>Соответствует</w:t>
            </w:r>
            <w:r w:rsidR="00702FE7" w:rsidRPr="00253AEC">
              <w:rPr>
                <w:rFonts w:ascii="Tahoma" w:eastAsia="Arial Unicode MS" w:hAnsi="Tahoma" w:cs="Tahoma"/>
              </w:rPr>
              <w:t xml:space="preserve"> – </w:t>
            </w:r>
            <w:r w:rsidRPr="00253AEC">
              <w:rPr>
                <w:rFonts w:ascii="Tahoma" w:eastAsia="Arial Unicode MS" w:hAnsi="Tahoma" w:cs="Tahoma"/>
              </w:rPr>
              <w:t xml:space="preserve">в отношении </w:t>
            </w:r>
            <w:r w:rsidR="005B2478" w:rsidRPr="00253AEC">
              <w:rPr>
                <w:rFonts w:ascii="Tahoma" w:eastAsia="Arial Unicode MS" w:hAnsi="Tahoma" w:cs="Tahoma"/>
              </w:rPr>
              <w:t>Партнера, физического лица, руководителя, учре</w:t>
            </w:r>
            <w:r w:rsidR="00C17F9A" w:rsidRPr="00253AEC">
              <w:rPr>
                <w:rFonts w:ascii="Tahoma" w:eastAsia="Arial Unicode MS" w:hAnsi="Tahoma" w:cs="Tahoma"/>
              </w:rPr>
              <w:t>дит</w:t>
            </w:r>
            <w:r w:rsidR="005B2478" w:rsidRPr="00253AEC">
              <w:rPr>
                <w:rFonts w:ascii="Tahoma" w:eastAsia="Arial Unicode MS" w:hAnsi="Tahoma" w:cs="Tahoma"/>
              </w:rPr>
              <w:t>еля, члена коллегиального исполнительного органа</w:t>
            </w:r>
            <w:r w:rsidR="005B2478" w:rsidRPr="00253AEC" w:rsidDel="005B2478">
              <w:rPr>
                <w:rFonts w:ascii="Tahoma" w:eastAsia="Arial Unicode MS" w:hAnsi="Tahoma" w:cs="Tahoma"/>
              </w:rPr>
              <w:t xml:space="preserve"> </w:t>
            </w:r>
            <w:r w:rsidRPr="00253AEC">
              <w:rPr>
                <w:rFonts w:ascii="Tahoma" w:eastAsia="Arial Unicode MS" w:hAnsi="Tahoma" w:cs="Tahoma"/>
              </w:rPr>
              <w:t xml:space="preserve">отсутствуют соответствующие судебные решения, срок наказания по которым не истек, и/или </w:t>
            </w:r>
            <w:r w:rsidR="005B2478" w:rsidRPr="00253AEC">
              <w:rPr>
                <w:rFonts w:ascii="Tahoma" w:eastAsia="Arial Unicode MS" w:hAnsi="Tahoma" w:cs="Tahoma"/>
              </w:rPr>
              <w:t>информация об отсутствии в со</w:t>
            </w:r>
            <w:r w:rsidR="00702FE7" w:rsidRPr="00253AEC">
              <w:rPr>
                <w:rFonts w:ascii="Tahoma" w:eastAsia="Arial Unicode MS" w:hAnsi="Tahoma" w:cs="Tahoma"/>
              </w:rPr>
              <w:t xml:space="preserve">ответствующих </w:t>
            </w:r>
            <w:proofErr w:type="spellStart"/>
            <w:r w:rsidR="00702FE7" w:rsidRPr="00253AEC">
              <w:rPr>
                <w:rFonts w:ascii="Tahoma" w:eastAsia="Arial Unicode MS" w:hAnsi="Tahoma" w:cs="Tahoma"/>
              </w:rPr>
              <w:t>спискках</w:t>
            </w:r>
            <w:proofErr w:type="spellEnd"/>
            <w:r w:rsidR="00702FE7" w:rsidRPr="00253AEC">
              <w:rPr>
                <w:rFonts w:ascii="Tahoma" w:eastAsia="Arial Unicode MS" w:hAnsi="Tahoma" w:cs="Tahoma"/>
              </w:rPr>
              <w:t>/реестрах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53AEC" w:rsidRPr="00253AEC" w14:paraId="11ABFB67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bottom w:val="single" w:sz="4" w:space="0" w:color="000000"/>
              <w:right w:val="single" w:sz="4" w:space="0" w:color="auto"/>
            </w:tcBorders>
          </w:tcPr>
          <w:p w14:paraId="0C0ABC10" w14:textId="77777777" w:rsidR="00BF0134" w:rsidRPr="00253AEC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>6.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14:paraId="12DD736A" w14:textId="1EBB248C" w:rsidR="00BF0134" w:rsidRPr="00253AEC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Участник закупки не включен в Реестр недобросовестных Поставщиков, ко</w:t>
            </w:r>
            <w:r w:rsidR="000F784C" w:rsidRPr="00253AEC">
              <w:rPr>
                <w:rFonts w:ascii="Tahoma" w:eastAsia="Times New Roman" w:hAnsi="Tahoma" w:cs="Tahoma"/>
              </w:rPr>
              <w:t>торый ведется в соответствии с:</w:t>
            </w:r>
          </w:p>
          <w:p w14:paraId="54A1712D" w14:textId="20964BD9" w:rsidR="00BF0134" w:rsidRPr="00253AEC" w:rsidRDefault="00BF0134" w:rsidP="00214940">
            <w:pPr>
              <w:pStyle w:val="a5"/>
              <w:numPr>
                <w:ilvl w:val="0"/>
                <w:numId w:val="10"/>
              </w:numPr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Федеральным законом </w:t>
            </w:r>
            <w:r w:rsidR="00FD404B" w:rsidRPr="00253AEC">
              <w:rPr>
                <w:rFonts w:ascii="Tahoma" w:eastAsia="Times New Roman" w:hAnsi="Tahoma" w:cs="Tahoma"/>
              </w:rPr>
              <w:t xml:space="preserve">от 18.07.2011 </w:t>
            </w:r>
            <w:r w:rsidRPr="00253AEC">
              <w:rPr>
                <w:rFonts w:ascii="Tahoma" w:eastAsia="Times New Roman" w:hAnsi="Tahoma" w:cs="Tahoma"/>
              </w:rPr>
              <w:t>№</w:t>
            </w:r>
            <w:r w:rsidR="000F784C" w:rsidRPr="00253AEC">
              <w:rPr>
                <w:rFonts w:ascii="Tahoma" w:eastAsia="Times New Roman" w:hAnsi="Tahoma" w:cs="Tahoma"/>
              </w:rPr>
              <w:t> </w:t>
            </w:r>
            <w:r w:rsidRPr="00253AEC">
              <w:rPr>
                <w:rFonts w:ascii="Tahoma" w:eastAsia="Times New Roman" w:hAnsi="Tahoma" w:cs="Tahoma"/>
              </w:rPr>
              <w:t xml:space="preserve">223-ФЗ «О </w:t>
            </w:r>
            <w:r w:rsidR="00682522" w:rsidRPr="00253AEC">
              <w:rPr>
                <w:rFonts w:ascii="Tahoma" w:eastAsia="Times New Roman" w:hAnsi="Tahoma" w:cs="Tahoma"/>
              </w:rPr>
              <w:t>закупках товаров</w:t>
            </w:r>
            <w:r w:rsidRPr="00253AEC">
              <w:rPr>
                <w:rFonts w:ascii="Tahoma" w:eastAsia="Times New Roman" w:hAnsi="Tahoma" w:cs="Tahoma"/>
              </w:rPr>
              <w:t>, работ, услуг отдельными видами юридических лиц»;</w:t>
            </w:r>
          </w:p>
          <w:p w14:paraId="312FB98E" w14:textId="77777777" w:rsidR="00BF0134" w:rsidRDefault="00BF0134" w:rsidP="00214940">
            <w:pPr>
              <w:pStyle w:val="a5"/>
              <w:numPr>
                <w:ilvl w:val="0"/>
                <w:numId w:val="10"/>
              </w:numPr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Федеральным законом </w:t>
            </w:r>
            <w:r w:rsidR="00FD404B" w:rsidRPr="00253AEC">
              <w:rPr>
                <w:rFonts w:ascii="Tahoma" w:eastAsia="Times New Roman" w:hAnsi="Tahoma" w:cs="Tahoma"/>
              </w:rPr>
              <w:t xml:space="preserve">от 05.04.2013 </w:t>
            </w:r>
            <w:r w:rsidRPr="00253AEC">
              <w:rPr>
                <w:rFonts w:ascii="Tahoma" w:eastAsia="Times New Roman" w:hAnsi="Tahoma" w:cs="Tahoma"/>
              </w:rPr>
              <w:t>№</w:t>
            </w:r>
            <w:r w:rsidR="00AC40B5" w:rsidRPr="00253AEC">
              <w:rPr>
                <w:rFonts w:ascii="Tahoma" w:eastAsia="Times New Roman" w:hAnsi="Tahoma" w:cs="Tahoma"/>
              </w:rPr>
              <w:t> </w:t>
            </w:r>
            <w:r w:rsidRPr="00253AEC">
              <w:rPr>
                <w:rFonts w:ascii="Tahoma" w:eastAsia="Times New Roman" w:hAnsi="Tahoma" w:cs="Tahoma"/>
              </w:rPr>
              <w:t>44-ФЗ «О контрактной системе в сфере закупок товаров, работ, услуг для обеспечени</w:t>
            </w:r>
            <w:r w:rsidR="00B756A5" w:rsidRPr="00253AEC">
              <w:rPr>
                <w:rFonts w:ascii="Tahoma" w:eastAsia="Times New Roman" w:hAnsi="Tahoma" w:cs="Tahoma"/>
              </w:rPr>
              <w:t xml:space="preserve">я </w:t>
            </w:r>
            <w:r w:rsidRPr="00253AEC">
              <w:rPr>
                <w:rFonts w:ascii="Tahoma" w:eastAsia="Times New Roman" w:hAnsi="Tahoma" w:cs="Tahoma"/>
              </w:rPr>
              <w:t xml:space="preserve">государственных </w:t>
            </w:r>
            <w:r w:rsidR="00B756A5" w:rsidRPr="00253AEC">
              <w:rPr>
                <w:rFonts w:ascii="Tahoma" w:eastAsia="Times New Roman" w:hAnsi="Tahoma" w:cs="Tahoma"/>
              </w:rPr>
              <w:t xml:space="preserve">и </w:t>
            </w:r>
            <w:r w:rsidR="00FD404B" w:rsidRPr="00253AEC">
              <w:rPr>
                <w:rFonts w:ascii="Tahoma" w:eastAsia="Times New Roman" w:hAnsi="Tahoma" w:cs="Tahoma"/>
              </w:rPr>
              <w:t>муниципальных нужд»</w:t>
            </w:r>
          </w:p>
          <w:p w14:paraId="507FAE5D" w14:textId="2C3C78B7" w:rsidR="009C252F" w:rsidRPr="009C252F" w:rsidRDefault="009C252F" w:rsidP="009C252F">
            <w:pPr>
              <w:spacing w:before="60" w:after="6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lastRenderedPageBreak/>
              <w:t>Требование не применяется для организаций – нерезидентов РФ</w:t>
            </w:r>
          </w:p>
        </w:tc>
        <w:tc>
          <w:tcPr>
            <w:tcW w:w="1741" w:type="pct"/>
            <w:gridSpan w:val="2"/>
          </w:tcPr>
          <w:p w14:paraId="4D51143B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>На момент проведения проверки Участник закупки не должен быть включен ни в один из следующих реестров:</w:t>
            </w:r>
          </w:p>
          <w:p w14:paraId="3A81EB3C" w14:textId="3809AF7B" w:rsidR="00BF0134" w:rsidRPr="00253AEC" w:rsidRDefault="00BF0134" w:rsidP="00214940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 xml:space="preserve">Реестр недобросовестных Поставщиков по Федеральному закону </w:t>
            </w:r>
            <w:r w:rsidR="00FD404B" w:rsidRPr="00253AEC">
              <w:rPr>
                <w:rFonts w:ascii="Tahoma" w:eastAsia="Arial Unicode MS" w:hAnsi="Tahoma" w:cs="Tahoma"/>
              </w:rPr>
              <w:t xml:space="preserve">от 18.07.2011 </w:t>
            </w:r>
            <w:r w:rsidRPr="00253AEC">
              <w:rPr>
                <w:rFonts w:ascii="Tahoma" w:eastAsia="Arial Unicode MS" w:hAnsi="Tahoma" w:cs="Tahoma"/>
              </w:rPr>
              <w:t>№</w:t>
            </w:r>
            <w:r w:rsidR="00FD404B" w:rsidRPr="00253AEC">
              <w:rPr>
                <w:rFonts w:ascii="Tahoma" w:eastAsia="Arial Unicode MS" w:hAnsi="Tahoma" w:cs="Tahoma"/>
              </w:rPr>
              <w:t xml:space="preserve"> </w:t>
            </w:r>
            <w:r w:rsidRPr="00253AEC">
              <w:rPr>
                <w:rFonts w:ascii="Tahoma" w:eastAsia="Arial Unicode MS" w:hAnsi="Tahoma" w:cs="Tahoma"/>
              </w:rPr>
              <w:t>223-ФЗ «О закупках товаров, работ, услуг отде</w:t>
            </w:r>
            <w:r w:rsidR="00AC40B5" w:rsidRPr="00253AEC">
              <w:rPr>
                <w:rFonts w:ascii="Tahoma" w:eastAsia="Arial Unicode MS" w:hAnsi="Tahoma" w:cs="Tahoma"/>
              </w:rPr>
              <w:t>льными видами юридических лиц»;</w:t>
            </w:r>
          </w:p>
          <w:p w14:paraId="252A216F" w14:textId="3D3BA5E0" w:rsidR="00BF0134" w:rsidRPr="00253AEC" w:rsidRDefault="00BF0134" w:rsidP="00214940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 xml:space="preserve">Реестр недобросовестных Поставщиков по Федеральному закону </w:t>
            </w:r>
            <w:r w:rsidR="00FD404B" w:rsidRPr="00253AEC">
              <w:rPr>
                <w:rFonts w:ascii="Tahoma" w:eastAsia="Arial Unicode MS" w:hAnsi="Tahoma" w:cs="Tahoma"/>
              </w:rPr>
              <w:t xml:space="preserve">от 05.04.2013 </w:t>
            </w:r>
            <w:r w:rsidRPr="00253AEC">
              <w:rPr>
                <w:rFonts w:ascii="Tahoma" w:eastAsia="Arial Unicode MS" w:hAnsi="Tahoma" w:cs="Tahoma"/>
              </w:rPr>
              <w:t>№</w:t>
            </w:r>
            <w:r w:rsidR="00FD404B" w:rsidRPr="00253AEC">
              <w:rPr>
                <w:rFonts w:ascii="Tahoma" w:eastAsia="Arial Unicode MS" w:hAnsi="Tahoma" w:cs="Tahoma"/>
              </w:rPr>
              <w:t xml:space="preserve"> </w:t>
            </w:r>
            <w:r w:rsidRPr="00253AEC">
              <w:rPr>
                <w:rFonts w:ascii="Tahoma" w:eastAsia="Arial Unicode MS" w:hAnsi="Tahoma" w:cs="Tahoma"/>
              </w:rPr>
              <w:t>44-ФЗ «О контрактной системе в сфере заку</w:t>
            </w:r>
            <w:r w:rsidR="00B756A5" w:rsidRPr="00253AEC">
              <w:rPr>
                <w:rFonts w:ascii="Tahoma" w:eastAsia="Arial Unicode MS" w:hAnsi="Tahoma" w:cs="Tahoma"/>
              </w:rPr>
              <w:t xml:space="preserve">пок товаров, </w:t>
            </w:r>
            <w:r w:rsidRPr="00253AEC">
              <w:rPr>
                <w:rFonts w:ascii="Tahoma" w:eastAsia="Arial Unicode MS" w:hAnsi="Tahoma" w:cs="Tahoma"/>
              </w:rPr>
              <w:t>работ, услуг для обеспечения госуда</w:t>
            </w:r>
            <w:r w:rsidR="00AC40B5" w:rsidRPr="00253AEC">
              <w:rPr>
                <w:rFonts w:ascii="Tahoma" w:eastAsia="Arial Unicode MS" w:hAnsi="Tahoma" w:cs="Tahoma"/>
              </w:rPr>
              <w:t>рственных и муниципальных нужд»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5C51617C" w14:textId="08D9D614" w:rsidR="00BF0134" w:rsidRPr="00253AEC" w:rsidRDefault="00BF0134" w:rsidP="00214940">
            <w:pPr>
              <w:tabs>
                <w:tab w:val="left" w:pos="2579"/>
              </w:tabs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>Не соответствует</w:t>
            </w:r>
            <w:r w:rsidR="000F784C" w:rsidRPr="00253AEC">
              <w:rPr>
                <w:rFonts w:ascii="Tahoma" w:eastAsia="Arial Unicode MS" w:hAnsi="Tahoma" w:cs="Tahoma"/>
              </w:rPr>
              <w:t xml:space="preserve"> –</w:t>
            </w:r>
            <w:r w:rsidRPr="00253AEC">
              <w:rPr>
                <w:rFonts w:ascii="Tahoma" w:eastAsia="Arial Unicode MS" w:hAnsi="Tahoma" w:cs="Tahoma"/>
              </w:rPr>
              <w:t xml:space="preserve"> </w:t>
            </w:r>
            <w:r w:rsidR="000F784C" w:rsidRPr="00253AEC">
              <w:rPr>
                <w:rFonts w:ascii="Tahoma" w:eastAsia="Arial Unicode MS" w:hAnsi="Tahoma" w:cs="Tahoma"/>
              </w:rPr>
              <w:t>Партнер включен в Реестр.</w:t>
            </w:r>
          </w:p>
          <w:p w14:paraId="3915BACC" w14:textId="2088DAB9" w:rsidR="00BF0134" w:rsidRPr="00253AEC" w:rsidRDefault="00BF0134" w:rsidP="00214940">
            <w:pPr>
              <w:tabs>
                <w:tab w:val="left" w:pos="2579"/>
              </w:tabs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>Соответствует</w:t>
            </w:r>
            <w:r w:rsidR="000F784C" w:rsidRPr="00253AEC">
              <w:rPr>
                <w:rFonts w:ascii="Tahoma" w:eastAsia="Arial Unicode MS" w:hAnsi="Tahoma" w:cs="Tahoma"/>
              </w:rPr>
              <w:t xml:space="preserve"> –</w:t>
            </w:r>
            <w:r w:rsidRPr="00253AEC">
              <w:rPr>
                <w:rFonts w:ascii="Tahoma" w:eastAsia="Arial Unicode MS" w:hAnsi="Tahoma" w:cs="Tahoma"/>
              </w:rPr>
              <w:t xml:space="preserve"> </w:t>
            </w:r>
            <w:r w:rsidR="004A1D2C" w:rsidRPr="00253AEC">
              <w:rPr>
                <w:rFonts w:ascii="Tahoma" w:eastAsia="Arial Unicode MS" w:hAnsi="Tahoma" w:cs="Tahoma"/>
              </w:rPr>
              <w:t>Партнер</w:t>
            </w:r>
            <w:r w:rsidR="00FD404B" w:rsidRPr="00253AEC">
              <w:rPr>
                <w:rFonts w:ascii="Tahoma" w:eastAsia="Arial Unicode MS" w:hAnsi="Tahoma" w:cs="Tahoma"/>
              </w:rPr>
              <w:t xml:space="preserve"> не включен в Реестр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53AEC" w:rsidRPr="00253AEC" w14:paraId="42D504C1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bottom w:val="single" w:sz="4" w:space="0" w:color="auto"/>
            </w:tcBorders>
          </w:tcPr>
          <w:p w14:paraId="0DD8695A" w14:textId="77777777" w:rsidR="00BF0134" w:rsidRPr="00253AEC" w:rsidRDefault="00BF0134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bookmarkStart w:id="10" w:name="_Ref383695583"/>
            <w:r w:rsidRPr="00253AEC">
              <w:rPr>
                <w:rFonts w:ascii="Tahoma" w:eastAsia="Arial Unicode MS" w:hAnsi="Tahoma" w:cs="Tahoma"/>
              </w:rPr>
              <w:t>7.</w:t>
            </w:r>
          </w:p>
        </w:tc>
        <w:tc>
          <w:tcPr>
            <w:tcW w:w="1000" w:type="pct"/>
          </w:tcPr>
          <w:p w14:paraId="424E4762" w14:textId="20056AC4" w:rsidR="00BF0134" w:rsidRPr="00253AEC" w:rsidRDefault="00BF0134" w:rsidP="00214940">
            <w:pPr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Деловая репутация</w:t>
            </w:r>
            <w:r w:rsidR="00B63B27" w:rsidRPr="00253AEC">
              <w:rPr>
                <w:rStyle w:val="af8"/>
                <w:rFonts w:ascii="Tahoma" w:eastAsia="Times New Roman" w:hAnsi="Tahoma" w:cs="Tahoma"/>
              </w:rPr>
              <w:footnoteReference w:id="3"/>
            </w:r>
            <w:r w:rsidRPr="00253AEC">
              <w:rPr>
                <w:rFonts w:ascii="Tahoma" w:eastAsia="Times New Roman" w:hAnsi="Tahoma" w:cs="Tahoma"/>
              </w:rPr>
              <w:t xml:space="preserve"> Участника закупки в рамках проявления должной осмотрительности в соответствии с требованиями Министерства финансов </w:t>
            </w:r>
            <w:r w:rsidR="004C0E6C" w:rsidRPr="00253AEC">
              <w:rPr>
                <w:rFonts w:ascii="Tahoma" w:eastAsia="Times New Roman" w:hAnsi="Tahoma" w:cs="Tahoma"/>
              </w:rPr>
              <w:t>РФ</w:t>
            </w:r>
            <w:r w:rsidRPr="00253AEC">
              <w:rPr>
                <w:rFonts w:ascii="Tahoma" w:eastAsia="Times New Roman" w:hAnsi="Tahoma" w:cs="Tahoma"/>
              </w:rPr>
              <w:t xml:space="preserve"> и Федеральной налоговой службы</w:t>
            </w:r>
          </w:p>
        </w:tc>
        <w:tc>
          <w:tcPr>
            <w:tcW w:w="1741" w:type="pct"/>
            <w:gridSpan w:val="2"/>
          </w:tcPr>
          <w:p w14:paraId="50156274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  <w:tc>
          <w:tcPr>
            <w:tcW w:w="1037" w:type="pct"/>
          </w:tcPr>
          <w:p w14:paraId="5F6ECC89" w14:textId="51C15F30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  <w:b/>
              </w:rPr>
              <w:t>Не соответствует</w:t>
            </w:r>
            <w:r w:rsidR="00B63B27" w:rsidRPr="00253AEC">
              <w:rPr>
                <w:rStyle w:val="af8"/>
                <w:rFonts w:ascii="Tahoma" w:eastAsia="Times New Roman" w:hAnsi="Tahoma" w:cs="Tahoma"/>
                <w:b/>
              </w:rPr>
              <w:footnoteReference w:id="4"/>
            </w:r>
            <w:r w:rsidRPr="00253AEC">
              <w:rPr>
                <w:rFonts w:ascii="Tahoma" w:eastAsia="Times New Roman" w:hAnsi="Tahoma" w:cs="Tahoma"/>
                <w:b/>
              </w:rPr>
              <w:t>:</w:t>
            </w:r>
          </w:p>
          <w:p w14:paraId="38A9A027" w14:textId="0BD095C8" w:rsidR="00BF0134" w:rsidRPr="00375DE9" w:rsidRDefault="00BF0134" w:rsidP="0021494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организация (резидент </w:t>
            </w:r>
            <w:r w:rsidR="004C0E6C" w:rsidRPr="00253AEC">
              <w:rPr>
                <w:rFonts w:ascii="Tahoma" w:eastAsia="Times New Roman" w:hAnsi="Tahoma" w:cs="Tahoma"/>
              </w:rPr>
              <w:t>РФ</w:t>
            </w:r>
            <w:r w:rsidRPr="00253AEC">
              <w:rPr>
                <w:rFonts w:ascii="Tahoma" w:eastAsia="Times New Roman" w:hAnsi="Tahoma" w:cs="Tahoma"/>
              </w:rPr>
              <w:t xml:space="preserve">, а также резидент государства – участника Содружества Независимых Государств </w:t>
            </w:r>
            <w:r w:rsidR="005746A3">
              <w:rPr>
                <w:rFonts w:ascii="Tahoma" w:eastAsia="Times New Roman" w:hAnsi="Tahoma" w:cs="Tahoma"/>
              </w:rPr>
              <w:t>(СНГ) набрал</w:t>
            </w:r>
            <w:r w:rsidR="005746A3" w:rsidRPr="00375DE9">
              <w:rPr>
                <w:rFonts w:ascii="Tahoma" w:eastAsia="Times New Roman" w:hAnsi="Tahoma" w:cs="Tahoma"/>
              </w:rPr>
              <w:t>а 3</w:t>
            </w:r>
            <w:r w:rsidR="001F35A4" w:rsidRPr="00375DE9">
              <w:rPr>
                <w:rFonts w:ascii="Tahoma" w:eastAsia="Times New Roman" w:hAnsi="Tahoma" w:cs="Tahoma"/>
              </w:rPr>
              <w:t xml:space="preserve"> </w:t>
            </w:r>
            <w:r w:rsidR="00227935" w:rsidRPr="00375DE9">
              <w:rPr>
                <w:rFonts w:ascii="Tahoma" w:eastAsia="Times New Roman" w:hAnsi="Tahoma" w:cs="Tahoma"/>
              </w:rPr>
              <w:t>и более баллов</w:t>
            </w:r>
            <w:r w:rsidR="0012008A" w:rsidRPr="00375DE9">
              <w:rPr>
                <w:rFonts w:ascii="Tahoma" w:eastAsia="Times New Roman" w:hAnsi="Tahoma" w:cs="Tahoma"/>
              </w:rPr>
              <w:t>,</w:t>
            </w:r>
            <w:r w:rsidR="008B3659" w:rsidRPr="00375DE9">
              <w:rPr>
                <w:rFonts w:ascii="Tahoma" w:eastAsia="Times New Roman" w:hAnsi="Tahoma" w:cs="Tahoma"/>
              </w:rPr>
              <w:t xml:space="preserve"> и совокупность выявленных признаков признана критической в рамках проявления должной осмотрительности</w:t>
            </w:r>
            <w:r w:rsidR="00227935" w:rsidRPr="00375DE9">
              <w:rPr>
                <w:rFonts w:ascii="Tahoma" w:eastAsia="Times New Roman" w:hAnsi="Tahoma" w:cs="Tahoma"/>
              </w:rPr>
              <w:t>;</w:t>
            </w:r>
          </w:p>
          <w:p w14:paraId="4CD507F4" w14:textId="41F6DF76" w:rsidR="00751433" w:rsidRDefault="00BF0134" w:rsidP="00B93637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 xml:space="preserve">организация (нерезидент </w:t>
            </w:r>
            <w:r w:rsidR="004C0E6C" w:rsidRPr="00375DE9">
              <w:rPr>
                <w:rFonts w:ascii="Tahoma" w:eastAsia="Times New Roman" w:hAnsi="Tahoma" w:cs="Tahoma"/>
              </w:rPr>
              <w:t>РФ</w:t>
            </w:r>
            <w:r w:rsidRPr="00375DE9">
              <w:rPr>
                <w:rFonts w:ascii="Tahoma" w:eastAsia="Times New Roman" w:hAnsi="Tahoma" w:cs="Tahoma"/>
              </w:rPr>
              <w:t xml:space="preserve"> за исключением нерезидентов </w:t>
            </w:r>
            <w:r w:rsidR="004C0E6C" w:rsidRPr="00375DE9">
              <w:rPr>
                <w:rFonts w:ascii="Tahoma" w:eastAsia="Times New Roman" w:hAnsi="Tahoma" w:cs="Tahoma"/>
              </w:rPr>
              <w:t>РФ</w:t>
            </w:r>
            <w:r w:rsidRPr="00375DE9">
              <w:rPr>
                <w:rFonts w:ascii="Tahoma" w:eastAsia="Times New Roman" w:hAnsi="Tahoma" w:cs="Tahoma"/>
              </w:rPr>
              <w:t>, являющихся резидентами государств – участников</w:t>
            </w:r>
            <w:r w:rsidR="005746A3" w:rsidRPr="00375DE9">
              <w:rPr>
                <w:rFonts w:ascii="Tahoma" w:eastAsia="Times New Roman" w:hAnsi="Tahoma" w:cs="Tahoma"/>
              </w:rPr>
              <w:t xml:space="preserve"> СНГ) набрала 3</w:t>
            </w:r>
            <w:r w:rsidR="001F35A4" w:rsidRPr="00375DE9">
              <w:rPr>
                <w:rFonts w:ascii="Tahoma" w:eastAsia="Times New Roman" w:hAnsi="Tahoma" w:cs="Tahoma"/>
              </w:rPr>
              <w:t xml:space="preserve"> </w:t>
            </w:r>
            <w:r w:rsidR="00227935" w:rsidRPr="00375DE9">
              <w:rPr>
                <w:rFonts w:ascii="Tahoma" w:eastAsia="Times New Roman" w:hAnsi="Tahoma" w:cs="Tahoma"/>
              </w:rPr>
              <w:t>и более б</w:t>
            </w:r>
            <w:r w:rsidR="00227935" w:rsidRPr="001F35A4">
              <w:rPr>
                <w:rFonts w:ascii="Tahoma" w:eastAsia="Times New Roman" w:hAnsi="Tahoma" w:cs="Tahoma"/>
              </w:rPr>
              <w:t>аллов</w:t>
            </w:r>
            <w:r w:rsidR="0012008A" w:rsidRPr="001F35A4">
              <w:rPr>
                <w:rFonts w:ascii="Tahoma" w:eastAsia="Times New Roman" w:hAnsi="Tahoma" w:cs="Tahoma"/>
              </w:rPr>
              <w:t>,</w:t>
            </w:r>
            <w:r w:rsidR="008B3659" w:rsidRPr="001F35A4">
              <w:rPr>
                <w:rFonts w:ascii="Tahoma" w:eastAsia="Times New Roman" w:hAnsi="Tahoma" w:cs="Tahoma"/>
              </w:rPr>
              <w:t xml:space="preserve"> и совокупность выявленных признаков признана критической в </w:t>
            </w:r>
            <w:r w:rsidR="008B3659" w:rsidRPr="001F35A4">
              <w:rPr>
                <w:rFonts w:ascii="Tahoma" w:eastAsia="Times New Roman" w:hAnsi="Tahoma" w:cs="Tahoma"/>
              </w:rPr>
              <w:lastRenderedPageBreak/>
              <w:t>рамках проявления должной осмотрительности</w:t>
            </w:r>
            <w:r w:rsidR="00AF56F9" w:rsidRPr="001F35A4">
              <w:rPr>
                <w:rFonts w:ascii="Tahoma" w:eastAsia="Times New Roman" w:hAnsi="Tahoma" w:cs="Tahoma"/>
              </w:rPr>
              <w:t>.</w:t>
            </w:r>
          </w:p>
          <w:p w14:paraId="6324A54E" w14:textId="57932605" w:rsidR="009C252F" w:rsidRPr="00375DE9" w:rsidRDefault="009C252F" w:rsidP="009C252F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63" w:hanging="263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индивидуальный предприниматель</w:t>
            </w:r>
            <w:r w:rsidRPr="00375DE9" w:rsidDel="004B7855">
              <w:rPr>
                <w:rFonts w:ascii="Tahoma" w:eastAsia="Times New Roman" w:hAnsi="Tahoma" w:cs="Tahoma"/>
              </w:rPr>
              <w:t xml:space="preserve"> </w:t>
            </w:r>
            <w:r w:rsidRPr="00375DE9">
              <w:rPr>
                <w:rFonts w:ascii="Tahoma" w:eastAsia="Times New Roman" w:hAnsi="Tahoma" w:cs="Tahoma"/>
              </w:rPr>
              <w:t xml:space="preserve">/ </w:t>
            </w:r>
            <w:proofErr w:type="spellStart"/>
            <w:r w:rsidRPr="00375DE9">
              <w:rPr>
                <w:rFonts w:ascii="Tahoma" w:eastAsia="Times New Roman" w:hAnsi="Tahoma" w:cs="Tahoma"/>
              </w:rPr>
              <w:t>самозанятый</w:t>
            </w:r>
            <w:proofErr w:type="spellEnd"/>
            <w:r w:rsidRPr="00375DE9">
              <w:rPr>
                <w:rFonts w:ascii="Tahoma" w:eastAsia="Times New Roman" w:hAnsi="Tahoma" w:cs="Tahoma"/>
              </w:rPr>
              <w:t xml:space="preserve"> набрал 3 балла.</w:t>
            </w:r>
          </w:p>
          <w:p w14:paraId="239EFD20" w14:textId="11AB3F68" w:rsidR="00BF0134" w:rsidRPr="00253AEC" w:rsidRDefault="00BF0134" w:rsidP="00AF56F9">
            <w:pPr>
              <w:keepNext/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  <w:b/>
              </w:rPr>
              <w:t>Соответствует:</w:t>
            </w:r>
          </w:p>
          <w:p w14:paraId="2561742B" w14:textId="68B9F506" w:rsidR="00BF0134" w:rsidRPr="00375DE9" w:rsidRDefault="00BF0134" w:rsidP="0021494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организация (резидент </w:t>
            </w:r>
            <w:r w:rsidR="004C0E6C" w:rsidRPr="00253AEC">
              <w:rPr>
                <w:rFonts w:ascii="Tahoma" w:eastAsia="Times New Roman" w:hAnsi="Tahoma" w:cs="Tahoma"/>
              </w:rPr>
              <w:t>РФ</w:t>
            </w:r>
            <w:r w:rsidRPr="00253AEC">
              <w:rPr>
                <w:rFonts w:ascii="Tahoma" w:eastAsia="Times New Roman" w:hAnsi="Tahoma" w:cs="Tahoma"/>
              </w:rPr>
              <w:t xml:space="preserve">, а также резидент </w:t>
            </w:r>
            <w:r w:rsidRPr="00375DE9">
              <w:rPr>
                <w:rFonts w:ascii="Tahoma" w:eastAsia="Times New Roman" w:hAnsi="Tahoma" w:cs="Tahoma"/>
              </w:rPr>
              <w:t xml:space="preserve">государства </w:t>
            </w:r>
            <w:r w:rsidR="005516CA" w:rsidRPr="00375DE9">
              <w:rPr>
                <w:rFonts w:ascii="Tahoma" w:eastAsia="Times New Roman" w:hAnsi="Tahoma" w:cs="Tahoma"/>
              </w:rPr>
              <w:t>– участника СНГ) набрала менее 3</w:t>
            </w:r>
            <w:r w:rsidRPr="00375DE9">
              <w:rPr>
                <w:rFonts w:ascii="Tahoma" w:eastAsia="Times New Roman" w:hAnsi="Tahoma" w:cs="Tahoma"/>
              </w:rPr>
              <w:t xml:space="preserve"> баллов;</w:t>
            </w:r>
          </w:p>
          <w:p w14:paraId="26B24A4C" w14:textId="4AAAB4C1" w:rsidR="00BF0134" w:rsidRPr="00375DE9" w:rsidRDefault="00BF0134" w:rsidP="0021494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организация (нерезидент Росси</w:t>
            </w:r>
            <w:r w:rsidR="00FB3CB5" w:rsidRPr="00375DE9">
              <w:rPr>
                <w:rFonts w:ascii="Tahoma" w:eastAsia="Times New Roman" w:hAnsi="Tahoma" w:cs="Tahoma"/>
              </w:rPr>
              <w:t>и</w:t>
            </w:r>
            <w:r w:rsidRPr="00375DE9">
              <w:rPr>
                <w:rFonts w:ascii="Tahoma" w:eastAsia="Times New Roman" w:hAnsi="Tahoma" w:cs="Tahoma"/>
              </w:rPr>
              <w:t xml:space="preserve"> </w:t>
            </w:r>
            <w:r w:rsidR="00751433" w:rsidRPr="00375DE9">
              <w:rPr>
                <w:rFonts w:ascii="Tahoma" w:eastAsia="Times New Roman" w:hAnsi="Tahoma" w:cs="Tahoma"/>
              </w:rPr>
              <w:t>з</w:t>
            </w:r>
            <w:r w:rsidRPr="00375DE9">
              <w:rPr>
                <w:rFonts w:ascii="Tahoma" w:eastAsia="Times New Roman" w:hAnsi="Tahoma" w:cs="Tahoma"/>
              </w:rPr>
              <w:t>а исключением нерезидентов Росси</w:t>
            </w:r>
            <w:r w:rsidR="00FB3CB5" w:rsidRPr="00375DE9">
              <w:rPr>
                <w:rFonts w:ascii="Tahoma" w:eastAsia="Times New Roman" w:hAnsi="Tahoma" w:cs="Tahoma"/>
              </w:rPr>
              <w:t>и</w:t>
            </w:r>
            <w:r w:rsidRPr="00375DE9">
              <w:rPr>
                <w:rFonts w:ascii="Tahoma" w:eastAsia="Times New Roman" w:hAnsi="Tahoma" w:cs="Tahoma"/>
              </w:rPr>
              <w:t>, являющихся резидентами государств – участник</w:t>
            </w:r>
            <w:r w:rsidR="005516CA" w:rsidRPr="00375DE9">
              <w:rPr>
                <w:rFonts w:ascii="Tahoma" w:eastAsia="Times New Roman" w:hAnsi="Tahoma" w:cs="Tahoma"/>
              </w:rPr>
              <w:t>ов СНГ) набрала менее 3</w:t>
            </w:r>
            <w:r w:rsidR="00763E09" w:rsidRPr="00375DE9">
              <w:rPr>
                <w:rFonts w:ascii="Tahoma" w:eastAsia="Times New Roman" w:hAnsi="Tahoma" w:cs="Tahoma"/>
              </w:rPr>
              <w:t xml:space="preserve"> баллов;</w:t>
            </w:r>
          </w:p>
          <w:p w14:paraId="06A62866" w14:textId="77777777" w:rsidR="009C252F" w:rsidRPr="00375DE9" w:rsidRDefault="009C252F" w:rsidP="009C252F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63" w:hanging="283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индивидуальный предприниматель</w:t>
            </w:r>
            <w:r w:rsidRPr="00375DE9" w:rsidDel="004B7855">
              <w:rPr>
                <w:rFonts w:ascii="Tahoma" w:eastAsia="Times New Roman" w:hAnsi="Tahoma" w:cs="Tahoma"/>
              </w:rPr>
              <w:t xml:space="preserve"> </w:t>
            </w:r>
            <w:r w:rsidRPr="00375DE9">
              <w:rPr>
                <w:rFonts w:ascii="Tahoma" w:eastAsia="Times New Roman" w:hAnsi="Tahoma" w:cs="Tahoma"/>
              </w:rPr>
              <w:t xml:space="preserve">/ </w:t>
            </w:r>
            <w:proofErr w:type="spellStart"/>
            <w:r w:rsidRPr="00375DE9">
              <w:rPr>
                <w:rFonts w:ascii="Tahoma" w:eastAsia="Times New Roman" w:hAnsi="Tahoma" w:cs="Tahoma"/>
              </w:rPr>
              <w:t>самозанятый</w:t>
            </w:r>
            <w:proofErr w:type="spellEnd"/>
            <w:r w:rsidRPr="00375DE9">
              <w:rPr>
                <w:rFonts w:ascii="Tahoma" w:eastAsia="Times New Roman" w:hAnsi="Tahoma" w:cs="Tahoma"/>
              </w:rPr>
              <w:t xml:space="preserve"> набрал менее 3 баллов;</w:t>
            </w:r>
          </w:p>
          <w:p w14:paraId="2DB0F035" w14:textId="77777777" w:rsidR="00BF0134" w:rsidRPr="00375DE9" w:rsidRDefault="00763E09" w:rsidP="0021494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 xml:space="preserve">при </w:t>
            </w:r>
            <w:r w:rsidR="00BF0134" w:rsidRPr="00375DE9">
              <w:rPr>
                <w:rFonts w:ascii="Tahoma" w:eastAsia="Times New Roman" w:hAnsi="Tahoma" w:cs="Tahoma"/>
              </w:rPr>
              <w:t xml:space="preserve">проведении проверки организаций, существующих менее </w:t>
            </w:r>
            <w:r w:rsidR="00EF04C6" w:rsidRPr="00375DE9">
              <w:rPr>
                <w:rFonts w:ascii="Tahoma" w:eastAsia="Times New Roman" w:hAnsi="Tahoma" w:cs="Tahoma"/>
              </w:rPr>
              <w:br/>
            </w:r>
            <w:r w:rsidR="00BF0134" w:rsidRPr="00375DE9">
              <w:rPr>
                <w:rFonts w:ascii="Tahoma" w:eastAsia="Times New Roman" w:hAnsi="Tahoma" w:cs="Tahoma"/>
              </w:rPr>
              <w:t>2-х лет (на момент осуществления проверки) по требованиям, установленным в п.</w:t>
            </w:r>
            <w:r w:rsidR="00EF04C6" w:rsidRPr="00375DE9">
              <w:rPr>
                <w:rFonts w:ascii="Tahoma" w:eastAsia="Times New Roman" w:hAnsi="Tahoma" w:cs="Tahoma"/>
              </w:rPr>
              <w:t xml:space="preserve"> </w:t>
            </w:r>
            <w:r w:rsidR="00BF0134" w:rsidRPr="00375DE9">
              <w:rPr>
                <w:rFonts w:ascii="Tahoma" w:eastAsia="Times New Roman" w:hAnsi="Tahoma" w:cs="Tahoma"/>
              </w:rPr>
              <w:t>7.6, в случае</w:t>
            </w:r>
            <w:r w:rsidRPr="00375DE9">
              <w:rPr>
                <w:rFonts w:ascii="Tahoma" w:eastAsia="Times New Roman" w:hAnsi="Tahoma" w:cs="Tahoma"/>
              </w:rPr>
              <w:t xml:space="preserve"> непредставления отчетности </w:t>
            </w:r>
            <w:r w:rsidR="004A1D2C" w:rsidRPr="00375DE9">
              <w:rPr>
                <w:rFonts w:ascii="Tahoma" w:eastAsia="Times New Roman" w:hAnsi="Tahoma" w:cs="Tahoma"/>
              </w:rPr>
              <w:t xml:space="preserve">Партнером </w:t>
            </w:r>
            <w:r w:rsidR="00BF0134" w:rsidRPr="00375DE9">
              <w:rPr>
                <w:rFonts w:ascii="Tahoma" w:eastAsia="Times New Roman" w:hAnsi="Tahoma" w:cs="Tahoma"/>
              </w:rPr>
              <w:t>или предоставления «нулевой» отчетности</w:t>
            </w:r>
            <w:r w:rsidRPr="00375DE9">
              <w:rPr>
                <w:rFonts w:ascii="Tahoma" w:eastAsia="Times New Roman" w:hAnsi="Tahoma" w:cs="Tahoma"/>
              </w:rPr>
              <w:t>, начисляется максимальный балл</w:t>
            </w:r>
            <w:r w:rsidR="009C252F" w:rsidRPr="00375DE9">
              <w:rPr>
                <w:rFonts w:ascii="Tahoma" w:eastAsia="Times New Roman" w:hAnsi="Tahoma" w:cs="Tahoma"/>
              </w:rPr>
              <w:t>;</w:t>
            </w:r>
          </w:p>
          <w:p w14:paraId="20D913B0" w14:textId="16478E24" w:rsidR="009C252F" w:rsidRPr="00253AEC" w:rsidRDefault="009C252F" w:rsidP="0021494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при проведении проверки организаций, созданных в период с 01.10 по 31.12 требования п. 7.6, 7.11, 7.13, 7.17 не учитываются.</w:t>
            </w:r>
          </w:p>
        </w:tc>
      </w:tr>
      <w:bookmarkEnd w:id="10"/>
      <w:tr w:rsidR="00253AEC" w:rsidRPr="00253AEC" w14:paraId="265448A6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top w:val="single" w:sz="4" w:space="0" w:color="auto"/>
            </w:tcBorders>
          </w:tcPr>
          <w:p w14:paraId="01243456" w14:textId="77777777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>7.1.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2AA7843A" w14:textId="77777777" w:rsidR="00763E09" w:rsidRPr="00375DE9" w:rsidRDefault="00763E09" w:rsidP="00AF56F9">
            <w:pPr>
              <w:tabs>
                <w:tab w:val="left" w:pos="458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Массовый</w:t>
            </w:r>
            <w:r w:rsidR="00AF56F9" w:rsidRPr="00375DE9">
              <w:rPr>
                <w:rFonts w:ascii="Tahoma" w:eastAsia="Times New Roman" w:hAnsi="Tahoma" w:cs="Tahoma"/>
              </w:rPr>
              <w:t xml:space="preserve"> </w:t>
            </w:r>
            <w:r w:rsidRPr="00375DE9">
              <w:rPr>
                <w:rFonts w:ascii="Tahoma" w:eastAsia="Times New Roman" w:hAnsi="Tahoma" w:cs="Tahoma"/>
              </w:rPr>
              <w:t>учредитель/ руководитель</w:t>
            </w:r>
          </w:p>
          <w:p w14:paraId="64F88103" w14:textId="77887DB5" w:rsidR="009C252F" w:rsidRPr="00253AEC" w:rsidRDefault="009C252F" w:rsidP="00AF56F9">
            <w:pPr>
              <w:tabs>
                <w:tab w:val="left" w:pos="458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Требование не применяется для организаций – нерезидентов РФ</w:t>
            </w:r>
          </w:p>
        </w:tc>
        <w:tc>
          <w:tcPr>
            <w:tcW w:w="1519" w:type="pct"/>
            <w:tcBorders>
              <w:bottom w:val="single" w:sz="4" w:space="0" w:color="000000"/>
              <w:right w:val="single" w:sz="4" w:space="0" w:color="auto"/>
            </w:tcBorders>
          </w:tcPr>
          <w:p w14:paraId="2C7A2BA8" w14:textId="2F5A2EDF" w:rsidR="00763E09" w:rsidRPr="00253AEC" w:rsidRDefault="00763E09" w:rsidP="00214940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физическое лицо является учредителем / руководителем 50 и более организаций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«2»;</w:t>
            </w:r>
          </w:p>
          <w:p w14:paraId="65E9899F" w14:textId="7B74722D" w:rsidR="00763E09" w:rsidRPr="00253AEC" w:rsidRDefault="00763E09" w:rsidP="00214940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физическое лицо является учредителем / руководителем от 10 до 49 организаций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«1»;</w:t>
            </w:r>
          </w:p>
          <w:p w14:paraId="4B517E70" w14:textId="17C40CC8" w:rsidR="00763E09" w:rsidRPr="00253AEC" w:rsidRDefault="00763E09" w:rsidP="00214940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lastRenderedPageBreak/>
              <w:t>физическое лицо не является учредителем / руководителем 10 и более организаций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000000"/>
            </w:tcBorders>
          </w:tcPr>
          <w:p w14:paraId="106C7B30" w14:textId="77777777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lastRenderedPageBreak/>
              <w:t>0/ 1 /</w:t>
            </w:r>
            <w:r w:rsidR="001573F1" w:rsidRPr="00253AEC">
              <w:rPr>
                <w:rFonts w:ascii="Tahoma" w:eastAsia="Times New Roman" w:hAnsi="Tahoma" w:cs="Tahoma"/>
              </w:rPr>
              <w:t xml:space="preserve"> 2</w:t>
            </w:r>
          </w:p>
        </w:tc>
        <w:tc>
          <w:tcPr>
            <w:tcW w:w="1037" w:type="pct"/>
            <w:tcBorders>
              <w:bottom w:val="single" w:sz="4" w:space="0" w:color="000000"/>
            </w:tcBorders>
          </w:tcPr>
          <w:p w14:paraId="2CBE9484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274AEC09" w14:textId="77777777" w:rsidTr="00D058D5">
        <w:trPr>
          <w:gridAfter w:val="1"/>
          <w:wAfter w:w="1037" w:type="pct"/>
        </w:trPr>
        <w:tc>
          <w:tcPr>
            <w:tcW w:w="184" w:type="pct"/>
          </w:tcPr>
          <w:p w14:paraId="0A73C0BB" w14:textId="77777777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7.2.</w:t>
            </w:r>
          </w:p>
        </w:tc>
        <w:tc>
          <w:tcPr>
            <w:tcW w:w="1000" w:type="pct"/>
            <w:tcBorders>
              <w:top w:val="nil"/>
            </w:tcBorders>
          </w:tcPr>
          <w:p w14:paraId="6CB4F1B0" w14:textId="2362CB02" w:rsidR="00C30A89" w:rsidRPr="00253AEC" w:rsidRDefault="00763E09" w:rsidP="00214940">
            <w:pPr>
              <w:tabs>
                <w:tab w:val="left" w:pos="458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Совмещение руководител</w:t>
            </w:r>
            <w:r w:rsidR="005E7992" w:rsidRPr="00253AEC">
              <w:rPr>
                <w:rFonts w:ascii="Tahoma" w:eastAsia="Times New Roman" w:hAnsi="Tahoma" w:cs="Tahoma"/>
              </w:rPr>
              <w:t>я</w:t>
            </w:r>
            <w:r w:rsidRPr="00253AEC">
              <w:rPr>
                <w:rFonts w:ascii="Tahoma" w:eastAsia="Times New Roman" w:hAnsi="Tahoma" w:cs="Tahoma"/>
              </w:rPr>
              <w:t xml:space="preserve"> и </w:t>
            </w:r>
            <w:r w:rsidR="005E7992" w:rsidRPr="00253AEC">
              <w:rPr>
                <w:rFonts w:ascii="Tahoma" w:eastAsia="Times New Roman" w:hAnsi="Tahoma" w:cs="Tahoma"/>
              </w:rPr>
              <w:t>учредителя</w:t>
            </w:r>
            <w:r w:rsidR="00704C7E" w:rsidRPr="00253AEC">
              <w:rPr>
                <w:rFonts w:ascii="Tahoma" w:eastAsia="Times New Roman" w:hAnsi="Tahoma" w:cs="Tahoma"/>
              </w:rPr>
              <w:t xml:space="preserve"> в одном лице</w:t>
            </w:r>
          </w:p>
        </w:tc>
        <w:tc>
          <w:tcPr>
            <w:tcW w:w="1519" w:type="pct"/>
            <w:tcBorders>
              <w:top w:val="nil"/>
              <w:right w:val="single" w:sz="4" w:space="0" w:color="auto"/>
            </w:tcBorders>
          </w:tcPr>
          <w:p w14:paraId="74A8D3E3" w14:textId="6DCA9CE2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имеется факт совмещения должностей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«1»;</w:t>
            </w:r>
          </w:p>
          <w:p w14:paraId="0BD59B7C" w14:textId="345764D5" w:rsidR="00073AB2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нет факта совмещения должностей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</w:tcBorders>
          </w:tcPr>
          <w:p w14:paraId="1CBAACCE" w14:textId="77777777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</w:t>
            </w:r>
          </w:p>
        </w:tc>
        <w:tc>
          <w:tcPr>
            <w:tcW w:w="1037" w:type="pct"/>
            <w:tcBorders>
              <w:top w:val="nil"/>
            </w:tcBorders>
          </w:tcPr>
          <w:p w14:paraId="40841CA0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4B3B5E2B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004DDACF" w14:textId="77777777" w:rsidR="00BF0134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7.3.</w:t>
            </w:r>
          </w:p>
        </w:tc>
        <w:tc>
          <w:tcPr>
            <w:tcW w:w="1000" w:type="pct"/>
          </w:tcPr>
          <w:p w14:paraId="1816D3D8" w14:textId="77777777" w:rsidR="00B63B27" w:rsidRPr="00253AEC" w:rsidRDefault="00BF0134" w:rsidP="00214940">
            <w:pPr>
              <w:tabs>
                <w:tab w:val="left" w:pos="458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Адрес массовой регистрации юридических лиц.</w:t>
            </w:r>
          </w:p>
          <w:p w14:paraId="20CBEE96" w14:textId="3EC9D079" w:rsidR="00BF0134" w:rsidRPr="00253AEC" w:rsidRDefault="00BF0134" w:rsidP="00214940">
            <w:pPr>
              <w:tabs>
                <w:tab w:val="left" w:pos="458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Требование не применяется для организаций – нерезидентов </w:t>
            </w:r>
            <w:r w:rsidR="004C0E6C" w:rsidRPr="00253AEC">
              <w:rPr>
                <w:rFonts w:ascii="Tahoma" w:eastAsia="Times New Roman" w:hAnsi="Tahoma" w:cs="Tahoma"/>
              </w:rPr>
              <w:t>РФ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4A8CB2BA" w14:textId="4B9A609C" w:rsidR="00BF0134" w:rsidRPr="00253AEC" w:rsidRDefault="00BF0134" w:rsidP="00214940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адрес массовой регистрации 50 и более юридиче</w:t>
            </w:r>
            <w:r w:rsidR="00DD7608" w:rsidRPr="00253AEC">
              <w:rPr>
                <w:rFonts w:ascii="Tahoma" w:eastAsia="Times New Roman" w:hAnsi="Tahoma" w:cs="Tahoma"/>
              </w:rPr>
              <w:t>ских лиц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="00DD7608" w:rsidRPr="00253AEC">
              <w:rPr>
                <w:rFonts w:ascii="Tahoma" w:eastAsia="Times New Roman" w:hAnsi="Tahoma" w:cs="Tahoma"/>
              </w:rPr>
              <w:t>«2»;</w:t>
            </w:r>
          </w:p>
          <w:p w14:paraId="12B1794B" w14:textId="2D95D4A4" w:rsidR="00BF0134" w:rsidRPr="00253AEC" w:rsidRDefault="00BF0134" w:rsidP="00214940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адрес массовой регистрации от 10 до 50 юридических лиц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«1»</w:t>
            </w:r>
            <w:r w:rsidR="00DD7608" w:rsidRPr="00253AEC">
              <w:rPr>
                <w:rFonts w:ascii="Tahoma" w:eastAsia="Times New Roman" w:hAnsi="Tahoma" w:cs="Tahoma"/>
              </w:rPr>
              <w:t>;</w:t>
            </w:r>
          </w:p>
          <w:p w14:paraId="3D86DF0E" w14:textId="572B207C" w:rsidR="00EA7211" w:rsidRPr="00253AEC" w:rsidRDefault="00BF0134" w:rsidP="00214940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обратное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7A27E763" w14:textId="77777777" w:rsidR="00BF0134" w:rsidRPr="00253AEC" w:rsidRDefault="00FB3CB5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0 / </w:t>
            </w:r>
            <w:r w:rsidR="00BF0134" w:rsidRPr="00253AEC">
              <w:rPr>
                <w:rFonts w:ascii="Tahoma" w:eastAsia="Times New Roman" w:hAnsi="Tahoma" w:cs="Tahoma"/>
              </w:rPr>
              <w:t>1</w:t>
            </w:r>
            <w:r w:rsidRPr="00253AEC">
              <w:rPr>
                <w:rFonts w:ascii="Tahoma" w:eastAsia="Times New Roman" w:hAnsi="Tahoma" w:cs="Tahoma"/>
              </w:rPr>
              <w:t xml:space="preserve"> / 2</w:t>
            </w:r>
          </w:p>
        </w:tc>
        <w:tc>
          <w:tcPr>
            <w:tcW w:w="1037" w:type="pct"/>
          </w:tcPr>
          <w:p w14:paraId="67E4AFDB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7CD280A1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3F9869E5" w14:textId="77777777" w:rsidR="00BF0134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7.4.</w:t>
            </w:r>
          </w:p>
        </w:tc>
        <w:tc>
          <w:tcPr>
            <w:tcW w:w="1000" w:type="pct"/>
          </w:tcPr>
          <w:p w14:paraId="55233A9A" w14:textId="77777777" w:rsidR="00BF0134" w:rsidRPr="00253AEC" w:rsidRDefault="003C6D5F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Непродолжительный </w:t>
            </w:r>
            <w:r w:rsidR="00BF0134" w:rsidRPr="00253AEC">
              <w:rPr>
                <w:rFonts w:ascii="Tahoma" w:eastAsia="Times New Roman" w:hAnsi="Tahoma" w:cs="Tahoma"/>
              </w:rPr>
              <w:t xml:space="preserve">срок существования Участника закупки (государственная регистрация юридического лица или физического лица в качестве индивидуального предпринимателя осуществлена менее, чем за 24 календарных месяца </w:t>
            </w:r>
            <w:r w:rsidR="00682522" w:rsidRPr="00253AEC">
              <w:rPr>
                <w:rFonts w:ascii="Tahoma" w:eastAsia="Times New Roman" w:hAnsi="Tahoma" w:cs="Tahoma"/>
              </w:rPr>
              <w:t>до момента</w:t>
            </w:r>
            <w:r w:rsidR="001573F1" w:rsidRPr="00253AEC">
              <w:rPr>
                <w:rFonts w:ascii="Tahoma" w:eastAsia="Times New Roman" w:hAnsi="Tahoma" w:cs="Tahoma"/>
              </w:rPr>
              <w:t xml:space="preserve"> осуществления проверки)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438BF991" w14:textId="7E598919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срок существования менее 1 года (государственная регистрация юридического лица или физического лица в качестве индивидуального предпринимателя осуществлена менее, чем за 12 календарных месяца до момент</w:t>
            </w:r>
            <w:r w:rsidR="00DD7608" w:rsidRPr="00253AEC">
              <w:rPr>
                <w:rFonts w:ascii="Tahoma" w:eastAsia="Times New Roman" w:hAnsi="Tahoma" w:cs="Tahoma"/>
              </w:rPr>
              <w:t>а осуществления проверки)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="00DD7608" w:rsidRPr="00253AEC">
              <w:rPr>
                <w:rFonts w:ascii="Tahoma" w:eastAsia="Times New Roman" w:hAnsi="Tahoma" w:cs="Tahoma"/>
              </w:rPr>
              <w:t>«2»;</w:t>
            </w:r>
          </w:p>
          <w:p w14:paraId="6BF1FE6C" w14:textId="18540996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срок существования от 1-го до 2-х лет (государственная регистрация юридического лица или физического лица в качестве индивидуального предпринимателя осуществлена более, чем за 12 и менее, чем за 24 календарных месяца до момента</w:t>
            </w:r>
            <w:r w:rsidR="00FA2469" w:rsidRPr="00253AEC">
              <w:rPr>
                <w:rFonts w:ascii="Tahoma" w:eastAsia="Times New Roman" w:hAnsi="Tahoma" w:cs="Tahoma"/>
              </w:rPr>
              <w:t xml:space="preserve"> осуществления проверки)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="00FA2469" w:rsidRPr="00253AEC">
              <w:rPr>
                <w:rFonts w:ascii="Tahoma" w:eastAsia="Times New Roman" w:hAnsi="Tahoma" w:cs="Tahoma"/>
              </w:rPr>
              <w:t>«1»;</w:t>
            </w:r>
          </w:p>
          <w:p w14:paraId="3DBA71C4" w14:textId="2C8A07FE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срок существования более 2-х лет (государственная регистрация юридического лица или физического лица в качестве индивидуального предпринимателя осуществлена ранее, чем за 24 календарных месяца до момента осуществления проверки)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34AB41D9" w14:textId="77777777" w:rsidR="00BF0134" w:rsidRPr="00253AEC" w:rsidRDefault="00BF0134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 / 2</w:t>
            </w:r>
          </w:p>
        </w:tc>
        <w:tc>
          <w:tcPr>
            <w:tcW w:w="1037" w:type="pct"/>
          </w:tcPr>
          <w:p w14:paraId="2909ECE9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6DF84E48" w14:textId="77777777" w:rsidTr="00D058D5">
        <w:trPr>
          <w:gridAfter w:val="1"/>
          <w:wAfter w:w="1037" w:type="pct"/>
          <w:trHeight w:val="413"/>
        </w:trPr>
        <w:tc>
          <w:tcPr>
            <w:tcW w:w="184" w:type="pct"/>
          </w:tcPr>
          <w:p w14:paraId="329DA676" w14:textId="77777777" w:rsidR="00BF0134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7.5.</w:t>
            </w:r>
          </w:p>
        </w:tc>
        <w:tc>
          <w:tcPr>
            <w:tcW w:w="1000" w:type="pct"/>
          </w:tcPr>
          <w:p w14:paraId="6507CE03" w14:textId="10F6021A" w:rsidR="00BF0134" w:rsidRPr="00253AEC" w:rsidRDefault="009C252F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021C0F">
              <w:rPr>
                <w:rFonts w:ascii="Tahoma" w:eastAsia="Times New Roman" w:hAnsi="Tahoma" w:cs="Tahoma"/>
              </w:rPr>
              <w:t>Незначительная численность (</w:t>
            </w:r>
            <w:r w:rsidRPr="00375DE9">
              <w:rPr>
                <w:rFonts w:ascii="Tahoma" w:eastAsia="Times New Roman" w:hAnsi="Tahoma" w:cs="Tahoma"/>
              </w:rPr>
              <w:t xml:space="preserve">среднесписочная численность работников за последний отчетный период (квартал), предшествующий дате подачи заявки, менее 10 </w:t>
            </w:r>
            <w:r w:rsidRPr="00021C0F">
              <w:rPr>
                <w:rFonts w:ascii="Tahoma" w:eastAsia="Times New Roman" w:hAnsi="Tahoma" w:cs="Tahoma"/>
              </w:rPr>
              <w:t xml:space="preserve">человек или отсутствует кадровый </w:t>
            </w:r>
            <w:r w:rsidRPr="00021C0F">
              <w:rPr>
                <w:rFonts w:ascii="Tahoma" w:eastAsia="Times New Roman" w:hAnsi="Tahoma" w:cs="Tahoma"/>
              </w:rPr>
              <w:lastRenderedPageBreak/>
              <w:t>состав)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77773E6D" w14:textId="66C05C33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lastRenderedPageBreak/>
              <w:t>численность персонала 5 и менее человек или отсутствие кадрового состава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«2»</w:t>
            </w:r>
            <w:r w:rsidR="00DD7608" w:rsidRPr="00253AEC">
              <w:rPr>
                <w:rFonts w:ascii="Tahoma" w:eastAsia="Times New Roman" w:hAnsi="Tahoma" w:cs="Tahoma"/>
              </w:rPr>
              <w:t>;</w:t>
            </w:r>
          </w:p>
          <w:p w14:paraId="34A2C6AC" w14:textId="679A89FE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численность персонала от 6 до 10 человек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«1»</w:t>
            </w:r>
            <w:r w:rsidR="00DD7608" w:rsidRPr="00253AEC">
              <w:rPr>
                <w:rFonts w:ascii="Tahoma" w:eastAsia="Times New Roman" w:hAnsi="Tahoma" w:cs="Tahoma"/>
              </w:rPr>
              <w:t>;</w:t>
            </w:r>
          </w:p>
          <w:p w14:paraId="63AC7DB0" w14:textId="14E50358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численность персонала более 10 человек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«0»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6B5EB488" w14:textId="77777777" w:rsidR="00BF0134" w:rsidRPr="00253AEC" w:rsidRDefault="00BF0134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 / 2</w:t>
            </w:r>
          </w:p>
        </w:tc>
        <w:tc>
          <w:tcPr>
            <w:tcW w:w="1037" w:type="pct"/>
          </w:tcPr>
          <w:p w14:paraId="2B40BF51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2B65E125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69E00169" w14:textId="77777777" w:rsidR="00BF0134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7.6.</w:t>
            </w:r>
          </w:p>
        </w:tc>
        <w:tc>
          <w:tcPr>
            <w:tcW w:w="1000" w:type="pct"/>
          </w:tcPr>
          <w:p w14:paraId="51A310A8" w14:textId="77777777" w:rsidR="00BF0134" w:rsidRPr="00253AEC" w:rsidRDefault="00BF0134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Получение Участником закупки по итогам </w:t>
            </w:r>
            <w:r w:rsidRPr="00253AEC">
              <w:rPr>
                <w:rFonts w:ascii="Tahoma" w:eastAsia="Times New Roman" w:hAnsi="Tahoma" w:cs="Tahoma"/>
                <w:u w:val="single"/>
              </w:rPr>
              <w:t>двух</w:t>
            </w:r>
            <w:r w:rsidR="00FB3CB5" w:rsidRPr="00253AEC">
              <w:rPr>
                <w:rFonts w:ascii="Tahoma" w:eastAsia="Times New Roman" w:hAnsi="Tahoma" w:cs="Tahoma"/>
              </w:rPr>
              <w:t xml:space="preserve"> </w:t>
            </w:r>
            <w:r w:rsidRPr="00253AEC">
              <w:rPr>
                <w:rFonts w:ascii="Tahoma" w:eastAsia="Times New Roman" w:hAnsi="Tahoma" w:cs="Tahoma"/>
              </w:rPr>
              <w:t xml:space="preserve">отчетных периодов (календарных годов), предшествующих году подачи документов на </w:t>
            </w:r>
            <w:r w:rsidR="00E5713E" w:rsidRPr="00253AEC">
              <w:rPr>
                <w:rFonts w:ascii="Tahoma" w:eastAsia="Times New Roman" w:hAnsi="Tahoma" w:cs="Tahoma"/>
              </w:rPr>
              <w:t>проверку</w:t>
            </w:r>
            <w:r w:rsidRPr="00253AEC">
              <w:rPr>
                <w:rFonts w:ascii="Tahoma" w:eastAsia="Times New Roman" w:hAnsi="Tahoma" w:cs="Tahoma"/>
              </w:rPr>
              <w:t xml:space="preserve"> финансового результата в виде убытка и/или равного «0» в соответствии с применяющимися бухгалтерскими ста</w:t>
            </w:r>
            <w:r w:rsidR="00763E09" w:rsidRPr="00253AEC">
              <w:rPr>
                <w:rFonts w:ascii="Tahoma" w:eastAsia="Times New Roman" w:hAnsi="Tahoma" w:cs="Tahoma"/>
              </w:rPr>
              <w:t>ндартами (РСБУ, МФСО)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77C2CC01" w14:textId="13F0EBE5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по итогам двух отчетных периодов - убыток и/или финанс</w:t>
            </w:r>
            <w:r w:rsidR="00DD7608" w:rsidRPr="00253AEC">
              <w:rPr>
                <w:rFonts w:ascii="Tahoma" w:eastAsia="Times New Roman" w:hAnsi="Tahoma" w:cs="Tahoma"/>
              </w:rPr>
              <w:t>овый результат равен «0»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="00DD7608" w:rsidRPr="00253AEC">
              <w:rPr>
                <w:rFonts w:ascii="Tahoma" w:eastAsia="Times New Roman" w:hAnsi="Tahoma" w:cs="Tahoma"/>
              </w:rPr>
              <w:t>«1»;</w:t>
            </w:r>
          </w:p>
          <w:p w14:paraId="07192D71" w14:textId="46617809" w:rsidR="00BF0134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отсутствие убытка по итогам двух отчетных периодов и/или финансовый результат более «0»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6BF0EAE4" w14:textId="77777777" w:rsidR="00BF0134" w:rsidRPr="00253AEC" w:rsidRDefault="00BF0134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</w:t>
            </w:r>
          </w:p>
        </w:tc>
        <w:tc>
          <w:tcPr>
            <w:tcW w:w="1037" w:type="pct"/>
          </w:tcPr>
          <w:p w14:paraId="1470186E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36F73371" w14:textId="77777777" w:rsidTr="00D058D5">
        <w:trPr>
          <w:gridAfter w:val="1"/>
          <w:wAfter w:w="1037" w:type="pct"/>
          <w:trHeight w:val="848"/>
        </w:trPr>
        <w:tc>
          <w:tcPr>
            <w:tcW w:w="184" w:type="pct"/>
          </w:tcPr>
          <w:p w14:paraId="7E7B1038" w14:textId="77777777" w:rsidR="00BF0134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7.7.</w:t>
            </w:r>
          </w:p>
        </w:tc>
        <w:tc>
          <w:tcPr>
            <w:tcW w:w="1000" w:type="pct"/>
          </w:tcPr>
          <w:p w14:paraId="1EEB2538" w14:textId="734AB9CA" w:rsidR="00607537" w:rsidRDefault="00BF0134" w:rsidP="0012008A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Наличие у </w:t>
            </w:r>
            <w:r w:rsidR="00607537" w:rsidRPr="00253AEC">
              <w:rPr>
                <w:rFonts w:ascii="Tahoma" w:eastAsia="Times New Roman" w:hAnsi="Tahoma" w:cs="Tahoma"/>
              </w:rPr>
              <w:t>Участника закупки заблокированных счетов по основаниям недоимки по налогам, сборам, задолженности по иным обязательным платежам в бюджеты бюджетной системы РФ</w:t>
            </w:r>
            <w:r w:rsidR="009C252F">
              <w:rPr>
                <w:rFonts w:ascii="Tahoma" w:eastAsia="Times New Roman" w:hAnsi="Tahoma" w:cs="Tahoma"/>
              </w:rPr>
              <w:t>.</w:t>
            </w:r>
          </w:p>
          <w:p w14:paraId="522A34FF" w14:textId="3DFF999B" w:rsidR="009C252F" w:rsidRPr="00253AEC" w:rsidRDefault="009C252F" w:rsidP="0012008A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Требование не применяется для организаций – нерезидентов РФ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383FEFD5" w14:textId="14BC0634" w:rsidR="00407CD3" w:rsidRPr="00253AEC" w:rsidRDefault="00BF0134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имеется </w:t>
            </w:r>
            <w:r w:rsidR="00607537" w:rsidRPr="00253AEC">
              <w:rPr>
                <w:rFonts w:ascii="Tahoma" w:eastAsia="Times New Roman" w:hAnsi="Tahoma" w:cs="Tahoma"/>
              </w:rPr>
              <w:t>заблокированные счета по основаниям недоимки по налогам, сборам, задолженности по иным обязательным платежам в бюджеты бюджетной системы РФ</w:t>
            </w:r>
            <w:r w:rsidR="00607537" w:rsidRPr="00253AEC" w:rsidDel="00607537">
              <w:rPr>
                <w:rFonts w:ascii="Tahoma" w:eastAsia="Times New Roman" w:hAnsi="Tahoma" w:cs="Tahoma"/>
              </w:rPr>
              <w:t xml:space="preserve"> </w:t>
            </w:r>
            <w:r w:rsidR="00C76963" w:rsidRPr="00253AEC">
              <w:rPr>
                <w:rFonts w:ascii="Tahoma" w:eastAsia="Times New Roman" w:hAnsi="Tahoma" w:cs="Tahoma"/>
              </w:rPr>
              <w:t xml:space="preserve">– </w:t>
            </w:r>
            <w:r w:rsidR="00DD7608" w:rsidRPr="00253AEC">
              <w:rPr>
                <w:rFonts w:ascii="Tahoma" w:eastAsia="Times New Roman" w:hAnsi="Tahoma" w:cs="Tahoma"/>
              </w:rPr>
              <w:t>«</w:t>
            </w:r>
            <w:r w:rsidR="007275C1" w:rsidRPr="00253AEC">
              <w:rPr>
                <w:rFonts w:ascii="Tahoma" w:eastAsia="Times New Roman" w:hAnsi="Tahoma" w:cs="Tahoma"/>
              </w:rPr>
              <w:t>2</w:t>
            </w:r>
            <w:r w:rsidR="00DD7608" w:rsidRPr="00253AEC">
              <w:rPr>
                <w:rFonts w:ascii="Tahoma" w:eastAsia="Times New Roman" w:hAnsi="Tahoma" w:cs="Tahoma"/>
              </w:rPr>
              <w:t>»;</w:t>
            </w:r>
          </w:p>
          <w:p w14:paraId="4B81ED71" w14:textId="5372B5CB" w:rsidR="00BF0134" w:rsidRPr="00253AEC" w:rsidRDefault="00407CD3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не</w:t>
            </w:r>
            <w:r w:rsidR="007275C1" w:rsidRPr="00253AEC">
              <w:rPr>
                <w:rFonts w:ascii="Tahoma" w:eastAsia="Times New Roman" w:hAnsi="Tahoma" w:cs="Tahoma"/>
              </w:rPr>
              <w:t>заблокированные счета по основаниям недоимки по налогам, сборам, задолженности по иным обязательным платежам в бюджеты бюджетной системы РФ</w:t>
            </w:r>
            <w:r w:rsidR="00C76963" w:rsidRPr="00253AEC">
              <w:rPr>
                <w:rFonts w:ascii="Tahoma" w:eastAsia="Times New Roman" w:hAnsi="Tahoma" w:cs="Tahoma"/>
              </w:rPr>
              <w:t xml:space="preserve">– </w:t>
            </w:r>
            <w:r w:rsidR="00DD7608" w:rsidRPr="00253AEC">
              <w:rPr>
                <w:rFonts w:ascii="Tahoma" w:eastAsia="Times New Roman" w:hAnsi="Tahoma" w:cs="Tahoma"/>
              </w:rPr>
              <w:t>«0».</w:t>
            </w:r>
          </w:p>
          <w:p w14:paraId="527EE569" w14:textId="2446C62A" w:rsidR="00BF0134" w:rsidRPr="00253AEC" w:rsidRDefault="00BF0134" w:rsidP="00214940">
            <w:pPr>
              <w:pStyle w:val="a5"/>
              <w:shd w:val="clear" w:color="auto" w:fill="FFFFFF"/>
              <w:spacing w:before="60" w:after="60"/>
              <w:ind w:left="0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Отсутствие задолженности согласно </w:t>
            </w:r>
            <w:r w:rsidR="005E7992" w:rsidRPr="00253AEC">
              <w:rPr>
                <w:rFonts w:ascii="Tahoma" w:eastAsia="Times New Roman" w:hAnsi="Tahoma" w:cs="Tahoma"/>
              </w:rPr>
              <w:t>Справк</w:t>
            </w:r>
            <w:r w:rsidR="00AE69BE" w:rsidRPr="00253AEC">
              <w:rPr>
                <w:rFonts w:ascii="Tahoma" w:eastAsia="Times New Roman" w:hAnsi="Tahoma" w:cs="Tahoma"/>
              </w:rPr>
              <w:t>е</w:t>
            </w:r>
            <w:r w:rsidR="005E7992" w:rsidRPr="00253AEC">
              <w:rPr>
                <w:rFonts w:ascii="Tahoma" w:eastAsia="Times New Roman" w:hAnsi="Tahoma" w:cs="Tahoma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7E291724" w14:textId="09081BC2" w:rsidR="00607537" w:rsidRPr="00253AEC" w:rsidRDefault="00BF0134" w:rsidP="00214940">
            <w:pPr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0/1</w:t>
            </w:r>
            <w:r w:rsidR="007275C1" w:rsidRPr="00253AEC">
              <w:rPr>
                <w:rFonts w:ascii="Tahoma" w:eastAsia="Times New Roman" w:hAnsi="Tahoma" w:cs="Tahoma"/>
              </w:rPr>
              <w:t xml:space="preserve"> / 2</w:t>
            </w:r>
          </w:p>
        </w:tc>
        <w:tc>
          <w:tcPr>
            <w:tcW w:w="1037" w:type="pct"/>
          </w:tcPr>
          <w:p w14:paraId="0969B2A6" w14:textId="77777777" w:rsidR="00BF0134" w:rsidRPr="00253AEC" w:rsidRDefault="00BF0134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1DD5BF6D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top w:val="nil"/>
            </w:tcBorders>
          </w:tcPr>
          <w:p w14:paraId="447D452D" w14:textId="77777777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7.8.</w:t>
            </w:r>
          </w:p>
        </w:tc>
        <w:tc>
          <w:tcPr>
            <w:tcW w:w="1000" w:type="pct"/>
          </w:tcPr>
          <w:p w14:paraId="14D3A1FF" w14:textId="77777777" w:rsidR="00763E09" w:rsidRPr="00253AEC" w:rsidRDefault="00763E09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Страна регистрации </w:t>
            </w:r>
            <w:r w:rsidRPr="009C252F">
              <w:rPr>
                <w:rFonts w:ascii="Tahoma" w:eastAsia="Times New Roman" w:hAnsi="Tahoma" w:cs="Tahoma"/>
              </w:rPr>
              <w:t>Участника</w:t>
            </w:r>
            <w:r w:rsidR="00073AB2" w:rsidRPr="009C252F">
              <w:rPr>
                <w:rFonts w:ascii="Tahoma" w:eastAsia="Times New Roman" w:hAnsi="Tahoma" w:cs="Tahoma"/>
              </w:rPr>
              <w:t xml:space="preserve"> (в т.ч. учредителя)</w:t>
            </w:r>
            <w:r w:rsidRPr="009C252F">
              <w:rPr>
                <w:rFonts w:ascii="Tahoma" w:eastAsia="Times New Roman" w:hAnsi="Tahoma" w:cs="Tahoma"/>
              </w:rPr>
              <w:t xml:space="preserve"> закупки </w:t>
            </w:r>
            <w:r w:rsidRPr="00253AEC">
              <w:rPr>
                <w:rFonts w:ascii="Tahoma" w:eastAsia="Times New Roman" w:hAnsi="Tahoma" w:cs="Tahoma"/>
              </w:rPr>
              <w:t>входит в список государств и территорий, предоставляющих льготный налоговый режим и не предусматривающих раскрытие и представление информации при</w:t>
            </w:r>
            <w:r w:rsidR="001573F1" w:rsidRPr="00253AEC">
              <w:rPr>
                <w:rFonts w:ascii="Tahoma" w:eastAsia="Times New Roman" w:hAnsi="Tahoma" w:cs="Tahoma"/>
              </w:rPr>
              <w:t xml:space="preserve"> проведении финансовых операций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15FA7487" w14:textId="637F3C6E" w:rsidR="00763E09" w:rsidRPr="00375DE9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страна регистрации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</w:t>
            </w:r>
            <w:r w:rsidRPr="00375DE9">
              <w:rPr>
                <w:rFonts w:ascii="Tahoma" w:eastAsia="Times New Roman" w:hAnsi="Tahoma" w:cs="Tahoma"/>
              </w:rPr>
              <w:t xml:space="preserve">соответствии с приказом Министерства </w:t>
            </w:r>
            <w:r w:rsidR="00BB7FFC" w:rsidRPr="00375DE9">
              <w:rPr>
                <w:rFonts w:ascii="Tahoma" w:eastAsia="Times New Roman" w:hAnsi="Tahoma" w:cs="Tahoma"/>
              </w:rPr>
              <w:t xml:space="preserve">финансов </w:t>
            </w:r>
            <w:r w:rsidRPr="00375DE9">
              <w:rPr>
                <w:rFonts w:ascii="Tahoma" w:eastAsia="Times New Roman" w:hAnsi="Tahoma" w:cs="Tahoma"/>
              </w:rPr>
              <w:t xml:space="preserve">РФ </w:t>
            </w:r>
            <w:r w:rsidR="00453339" w:rsidRPr="00375DE9">
              <w:rPr>
                <w:rFonts w:ascii="Tahoma" w:eastAsia="Times New Roman" w:hAnsi="Tahoma" w:cs="Tahoma"/>
              </w:rPr>
              <w:t xml:space="preserve">от </w:t>
            </w:r>
            <w:r w:rsidR="009C252F" w:rsidRPr="00375DE9">
              <w:rPr>
                <w:rFonts w:ascii="Tahoma" w:eastAsia="Times New Roman" w:hAnsi="Tahoma" w:cs="Tahoma"/>
              </w:rPr>
              <w:t>05.06.2023 № 86н</w:t>
            </w:r>
            <w:r w:rsidRPr="00375DE9">
              <w:rPr>
                <w:rFonts w:ascii="Tahoma" w:eastAsia="Times New Roman" w:hAnsi="Tahoma" w:cs="Tahoma"/>
              </w:rPr>
              <w:t xml:space="preserve">) </w:t>
            </w:r>
            <w:r w:rsidR="001573F1" w:rsidRPr="00375DE9">
              <w:rPr>
                <w:rFonts w:ascii="Tahoma" w:eastAsia="Times New Roman" w:hAnsi="Tahoma" w:cs="Tahoma"/>
              </w:rPr>
              <w:t>–</w:t>
            </w:r>
            <w:r w:rsidRPr="00375DE9">
              <w:rPr>
                <w:rFonts w:ascii="Tahoma" w:eastAsia="Times New Roman" w:hAnsi="Tahoma" w:cs="Tahoma"/>
              </w:rPr>
              <w:t xml:space="preserve"> «1»;</w:t>
            </w:r>
          </w:p>
          <w:p w14:paraId="44551E0F" w14:textId="4A2D0B61" w:rsidR="00763E09" w:rsidRPr="00253AEC" w:rsidRDefault="00763E09" w:rsidP="003D1372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страна регистрации Участника закупки не входит в </w:t>
            </w:r>
            <w:r w:rsidRPr="00253AEC">
              <w:rPr>
                <w:rFonts w:ascii="Tahoma" w:eastAsia="Times New Roman" w:hAnsi="Tahoma" w:cs="Tahoma"/>
              </w:rPr>
              <w:lastRenderedPageBreak/>
              <w:t xml:space="preserve">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</w:t>
            </w:r>
            <w:r w:rsidRPr="00375DE9">
              <w:rPr>
                <w:rFonts w:ascii="Tahoma" w:eastAsia="Times New Roman" w:hAnsi="Tahoma" w:cs="Tahoma"/>
              </w:rPr>
              <w:t xml:space="preserve">соответствии с приказом Министерства </w:t>
            </w:r>
            <w:r w:rsidR="00BB7FFC" w:rsidRPr="00375DE9">
              <w:rPr>
                <w:rFonts w:ascii="Tahoma" w:eastAsia="Times New Roman" w:hAnsi="Tahoma" w:cs="Tahoma"/>
              </w:rPr>
              <w:t xml:space="preserve">финансов </w:t>
            </w:r>
            <w:r w:rsidRPr="00375DE9">
              <w:rPr>
                <w:rFonts w:ascii="Tahoma" w:eastAsia="Times New Roman" w:hAnsi="Tahoma" w:cs="Tahoma"/>
              </w:rPr>
              <w:t xml:space="preserve">РФ </w:t>
            </w:r>
            <w:r w:rsidR="002B6A97" w:rsidRPr="00375DE9">
              <w:rPr>
                <w:rFonts w:ascii="Tahoma" w:eastAsia="Times New Roman" w:hAnsi="Tahoma" w:cs="Tahoma"/>
              </w:rPr>
              <w:t xml:space="preserve">от </w:t>
            </w:r>
            <w:r w:rsidR="00E555FD" w:rsidRPr="00375DE9">
              <w:rPr>
                <w:rFonts w:ascii="Tahoma" w:eastAsia="Times New Roman" w:hAnsi="Tahoma" w:cs="Tahoma"/>
              </w:rPr>
              <w:t xml:space="preserve"> 05.06.2023 № 86н</w:t>
            </w:r>
            <w:r w:rsidR="002B6A97" w:rsidRPr="00375DE9">
              <w:rPr>
                <w:rFonts w:ascii="Tahoma" w:eastAsia="Times New Roman" w:hAnsi="Tahoma" w:cs="Tahoma"/>
              </w:rPr>
              <w:t>)</w:t>
            </w:r>
            <w:r w:rsidRPr="00375DE9">
              <w:rPr>
                <w:rFonts w:ascii="Tahoma" w:eastAsia="Times New Roman" w:hAnsi="Tahoma" w:cs="Tahoma"/>
              </w:rPr>
              <w:t xml:space="preserve"> </w:t>
            </w:r>
            <w:r w:rsidR="001573F1" w:rsidRPr="00375DE9">
              <w:rPr>
                <w:rFonts w:ascii="Tahoma" w:eastAsia="Times New Roman" w:hAnsi="Tahoma" w:cs="Tahoma"/>
              </w:rPr>
              <w:t>– 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106EF613" w14:textId="77777777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lastRenderedPageBreak/>
              <w:t>0 / 1</w:t>
            </w:r>
          </w:p>
        </w:tc>
        <w:tc>
          <w:tcPr>
            <w:tcW w:w="1037" w:type="pct"/>
          </w:tcPr>
          <w:p w14:paraId="0BE2FB77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0968A9C5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2C1D7F1B" w14:textId="77777777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7.9.</w:t>
            </w:r>
          </w:p>
        </w:tc>
        <w:tc>
          <w:tcPr>
            <w:tcW w:w="1000" w:type="pct"/>
          </w:tcPr>
          <w:p w14:paraId="02A205BB" w14:textId="77777777" w:rsidR="00763E09" w:rsidRPr="00253AEC" w:rsidRDefault="00763E09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Отсутствие в анкете контактной информации Участника закупки, его руководителей (уполномоченных должно</w:t>
            </w:r>
            <w:r w:rsidR="001573F1" w:rsidRPr="00253AEC">
              <w:rPr>
                <w:rFonts w:ascii="Tahoma" w:eastAsia="Times New Roman" w:hAnsi="Tahoma" w:cs="Tahoma"/>
              </w:rPr>
              <w:t>стных лиц)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1CC27F06" w14:textId="77777777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отсутствует в анкете контактная </w:t>
            </w:r>
            <w:r w:rsidR="00682522" w:rsidRPr="00253AEC">
              <w:rPr>
                <w:rFonts w:ascii="Tahoma" w:eastAsia="Times New Roman" w:hAnsi="Tahoma" w:cs="Tahoma"/>
              </w:rPr>
              <w:t>информация Участника</w:t>
            </w:r>
            <w:r w:rsidRPr="00253AEC">
              <w:rPr>
                <w:rFonts w:ascii="Tahoma" w:eastAsia="Times New Roman" w:hAnsi="Tahoma" w:cs="Tahoma"/>
              </w:rPr>
              <w:t xml:space="preserve"> закупки </w:t>
            </w:r>
            <w:r w:rsidR="001573F1" w:rsidRPr="00253AEC">
              <w:rPr>
                <w:rFonts w:ascii="Tahoma" w:eastAsia="Times New Roman" w:hAnsi="Tahoma" w:cs="Tahoma"/>
              </w:rPr>
              <w:t>–</w:t>
            </w:r>
            <w:r w:rsidRPr="00253AEC">
              <w:rPr>
                <w:rFonts w:ascii="Tahoma" w:eastAsia="Times New Roman" w:hAnsi="Tahoma" w:cs="Tahoma"/>
              </w:rPr>
              <w:t xml:space="preserve"> «1»;</w:t>
            </w:r>
          </w:p>
          <w:p w14:paraId="6C8FC379" w14:textId="3D1A6513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имеется контактная информация Участника закупки </w:t>
            </w:r>
            <w:r w:rsidR="001573F1" w:rsidRPr="00253AEC">
              <w:rPr>
                <w:rFonts w:ascii="Tahoma" w:eastAsia="Times New Roman" w:hAnsi="Tahoma" w:cs="Tahoma"/>
              </w:rPr>
              <w:t>–</w:t>
            </w:r>
            <w:r w:rsidRPr="00253AEC">
              <w:rPr>
                <w:rFonts w:ascii="Tahoma" w:eastAsia="Times New Roman" w:hAnsi="Tahoma" w:cs="Tahoma"/>
              </w:rPr>
              <w:t xml:space="preserve"> 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624AF5F0" w14:textId="77777777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</w:t>
            </w:r>
          </w:p>
        </w:tc>
        <w:tc>
          <w:tcPr>
            <w:tcW w:w="1037" w:type="pct"/>
          </w:tcPr>
          <w:p w14:paraId="70C9D120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2E0E41FE" w14:textId="77777777" w:rsidTr="00D058D5">
        <w:trPr>
          <w:gridAfter w:val="1"/>
          <w:wAfter w:w="1037" w:type="pct"/>
          <w:trHeight w:val="413"/>
        </w:trPr>
        <w:tc>
          <w:tcPr>
            <w:tcW w:w="184" w:type="pct"/>
            <w:tcBorders>
              <w:bottom w:val="single" w:sz="4" w:space="0" w:color="000000"/>
            </w:tcBorders>
          </w:tcPr>
          <w:p w14:paraId="1E5DA5C2" w14:textId="695220F9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</w:p>
        </w:tc>
        <w:tc>
          <w:tcPr>
            <w:tcW w:w="1000" w:type="pct"/>
          </w:tcPr>
          <w:p w14:paraId="09ACB6E2" w14:textId="33885447" w:rsidR="00763E09" w:rsidRPr="00253AEC" w:rsidRDefault="00763E09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4747EC90" w14:textId="43A21645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2D4B1E2A" w14:textId="3C3D1B6D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037" w:type="pct"/>
          </w:tcPr>
          <w:p w14:paraId="35D10088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26071D06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bottom w:val="single" w:sz="4" w:space="0" w:color="auto"/>
            </w:tcBorders>
          </w:tcPr>
          <w:p w14:paraId="740665EB" w14:textId="27E953E9" w:rsidR="0053090E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7.1</w:t>
            </w:r>
            <w:r w:rsidR="006804BA" w:rsidRPr="00253AEC">
              <w:rPr>
                <w:rFonts w:ascii="Tahoma" w:eastAsia="Arial Unicode MS" w:hAnsi="Tahoma" w:cs="Tahoma"/>
              </w:rPr>
              <w:t>1</w:t>
            </w:r>
            <w:r w:rsidRPr="00253AEC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</w:tcPr>
          <w:p w14:paraId="3480CE80" w14:textId="6024F5B6" w:rsidR="0053090E" w:rsidRPr="00253AEC" w:rsidRDefault="002D720D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По данным последней отчетности дебиторская задолженность превышает величину выручки на 15% и более 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4C7ECE27" w14:textId="002FB291" w:rsidR="0053090E" w:rsidRPr="00253AEC" w:rsidRDefault="002D720D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дебиторская задолженность превышает величину выручки на 15% и более </w:t>
            </w:r>
            <w:r w:rsidR="0053090E" w:rsidRPr="00253AEC">
              <w:rPr>
                <w:rFonts w:ascii="Tahoma" w:eastAsia="Times New Roman" w:hAnsi="Tahoma" w:cs="Tahoma"/>
              </w:rPr>
              <w:t>– «1»;</w:t>
            </w:r>
          </w:p>
          <w:p w14:paraId="37B79D36" w14:textId="38A465C4" w:rsidR="0053090E" w:rsidRPr="00253AEC" w:rsidRDefault="00CB083B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дебиторская задолженность превышает величину выручки менее чем на 15%</w:t>
            </w:r>
            <w:r w:rsidR="001573F1" w:rsidRPr="00253AEC">
              <w:rPr>
                <w:rFonts w:ascii="Tahoma" w:eastAsia="Times New Roman" w:hAnsi="Tahoma" w:cs="Tahoma"/>
              </w:rPr>
              <w:t xml:space="preserve"> – 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1A1701CD" w14:textId="77777777" w:rsidR="0053090E" w:rsidRPr="00253AEC" w:rsidRDefault="0053090E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hAnsi="Tahoma" w:cs="Tahoma"/>
              </w:rPr>
              <w:t>0 / 1</w:t>
            </w:r>
          </w:p>
        </w:tc>
        <w:tc>
          <w:tcPr>
            <w:tcW w:w="1037" w:type="pct"/>
          </w:tcPr>
          <w:p w14:paraId="7FACDF80" w14:textId="77777777" w:rsidR="0053090E" w:rsidRPr="00253AEC" w:rsidRDefault="0053090E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1C61F992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  <w:tcBorders>
              <w:top w:val="single" w:sz="4" w:space="0" w:color="auto"/>
            </w:tcBorders>
          </w:tcPr>
          <w:p w14:paraId="79F13BD4" w14:textId="3D44E38B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7.1</w:t>
            </w:r>
            <w:r w:rsidR="006804BA" w:rsidRPr="00253AEC">
              <w:rPr>
                <w:rFonts w:ascii="Tahoma" w:eastAsia="Arial Unicode MS" w:hAnsi="Tahoma" w:cs="Tahoma"/>
              </w:rPr>
              <w:t>2</w:t>
            </w:r>
            <w:r w:rsidRPr="00253AEC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</w:tcPr>
          <w:p w14:paraId="36912D40" w14:textId="7BA4B433" w:rsidR="00763E09" w:rsidRPr="00253AEC" w:rsidRDefault="00763E09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Участник закупки не сдает финансовую отчетность в </w:t>
            </w:r>
            <w:r w:rsidR="00474D74" w:rsidRPr="00253AEC">
              <w:rPr>
                <w:rFonts w:ascii="Tahoma" w:eastAsia="Times New Roman" w:hAnsi="Tahoma" w:cs="Tahoma"/>
              </w:rPr>
              <w:t>ФНС</w:t>
            </w:r>
            <w:r w:rsidRPr="00253AEC">
              <w:rPr>
                <w:rFonts w:ascii="Tahoma" w:eastAsia="Times New Roman" w:hAnsi="Tahoma" w:cs="Tahoma"/>
              </w:rPr>
              <w:t>.</w:t>
            </w:r>
          </w:p>
          <w:p w14:paraId="7A81C631" w14:textId="77777777" w:rsidR="00763E09" w:rsidRPr="00253AEC" w:rsidRDefault="00763E09" w:rsidP="00214940">
            <w:pPr>
              <w:pStyle w:val="a5"/>
              <w:tabs>
                <w:tab w:val="left" w:pos="661"/>
              </w:tabs>
              <w:spacing w:before="60" w:after="60"/>
              <w:ind w:left="0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Требование не применяется для организаций – нерезидентов РФ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5F9D2CC0" w14:textId="0F244B4C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участник закупки не сдает финансовую отчетность в </w:t>
            </w:r>
            <w:r w:rsidR="006E7CD6" w:rsidRPr="00253AEC">
              <w:rPr>
                <w:rFonts w:ascii="Tahoma" w:eastAsia="Times New Roman" w:hAnsi="Tahoma" w:cs="Tahoma"/>
              </w:rPr>
              <w:t>ФНС</w:t>
            </w:r>
            <w:r w:rsidRPr="00253AEC">
              <w:rPr>
                <w:rFonts w:ascii="Tahoma" w:eastAsia="Times New Roman" w:hAnsi="Tahoma" w:cs="Tahoma"/>
              </w:rPr>
              <w:t xml:space="preserve"> (сдал менее одного раза за последние 24 календарных месяца до момента осуществления проверки)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Pr="00253AEC">
              <w:rPr>
                <w:rFonts w:ascii="Tahoma" w:eastAsia="Times New Roman" w:hAnsi="Tahoma" w:cs="Tahoma"/>
              </w:rPr>
              <w:t>«1»;</w:t>
            </w:r>
          </w:p>
          <w:p w14:paraId="2BCAB1C5" w14:textId="15E0DE35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участник закупки сдает финансовую отчетность в </w:t>
            </w:r>
            <w:r w:rsidR="006E7CD6" w:rsidRPr="00253AEC">
              <w:rPr>
                <w:rFonts w:ascii="Tahoma" w:eastAsia="Times New Roman" w:hAnsi="Tahoma" w:cs="Tahoma"/>
              </w:rPr>
              <w:t>ФНС</w:t>
            </w:r>
            <w:r w:rsidRPr="00253AEC">
              <w:rPr>
                <w:rFonts w:ascii="Tahoma" w:eastAsia="Times New Roman" w:hAnsi="Tahoma" w:cs="Tahoma"/>
              </w:rPr>
              <w:t xml:space="preserve"> (сдал один и более раз за последние 24 календарных месяца до момент</w:t>
            </w:r>
            <w:r w:rsidR="001573F1" w:rsidRPr="00253AEC">
              <w:rPr>
                <w:rFonts w:ascii="Tahoma" w:eastAsia="Times New Roman" w:hAnsi="Tahoma" w:cs="Tahoma"/>
              </w:rPr>
              <w:t>а осуществления проверки)</w:t>
            </w:r>
            <w:r w:rsidR="00C76963" w:rsidRPr="00253AEC">
              <w:rPr>
                <w:rFonts w:ascii="Tahoma" w:eastAsia="Times New Roman" w:hAnsi="Tahoma" w:cs="Tahoma"/>
              </w:rPr>
              <w:t xml:space="preserve"> – </w:t>
            </w:r>
            <w:r w:rsidR="001573F1"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1A129B40" w14:textId="77777777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</w:t>
            </w:r>
          </w:p>
        </w:tc>
        <w:tc>
          <w:tcPr>
            <w:tcW w:w="1037" w:type="pct"/>
          </w:tcPr>
          <w:p w14:paraId="56DAA111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595633EE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75B01B32" w14:textId="16DA136E" w:rsidR="00763E09" w:rsidRPr="00253AEC" w:rsidRDefault="00763E09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7.1</w:t>
            </w:r>
            <w:r w:rsidR="006804BA" w:rsidRPr="00253AEC">
              <w:rPr>
                <w:rFonts w:ascii="Tahoma" w:eastAsia="Arial Unicode MS" w:hAnsi="Tahoma" w:cs="Tahoma"/>
              </w:rPr>
              <w:t>3</w:t>
            </w:r>
            <w:r w:rsidRPr="00253AEC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</w:tcPr>
          <w:p w14:paraId="0010401C" w14:textId="77777777" w:rsidR="00763E09" w:rsidRPr="00253AEC" w:rsidRDefault="00763E09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Стоимость чистых активов Партнера/ Участника закупки в течение последних 2-х лет (24 календарных месяца до момента осуществления проверки) не должна быть ниже величины уставного капитала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0A7817DD" w14:textId="77777777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стоимость чистых активов Партнера/ Участника закупки в течение 2-х лет (24 календарных месяца до момента осуществления проверки) ниже величины уставного капитала – «2»;</w:t>
            </w:r>
          </w:p>
          <w:p w14:paraId="3C383AC6" w14:textId="6EB94E19" w:rsidR="00763E09" w:rsidRPr="00253AEC" w:rsidRDefault="00763E09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стоимость чистых активов Партнера/ Участника закупки в течение 2-х лет (24 календарных месяца до момента осуществления проверки) не ниже величины уставного капитала – «0</w:t>
            </w:r>
            <w:r w:rsidR="001573F1" w:rsidRPr="00253AEC">
              <w:rPr>
                <w:rFonts w:ascii="Tahoma" w:eastAsia="Times New Roman" w:hAnsi="Tahoma" w:cs="Tahoma"/>
              </w:rPr>
              <w:t>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54339BFC" w14:textId="77777777" w:rsidR="00763E09" w:rsidRPr="00253AEC" w:rsidRDefault="00763E09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2</w:t>
            </w:r>
          </w:p>
        </w:tc>
        <w:tc>
          <w:tcPr>
            <w:tcW w:w="1037" w:type="pct"/>
          </w:tcPr>
          <w:p w14:paraId="5AF3E2F2" w14:textId="77777777" w:rsidR="00763E09" w:rsidRPr="00253AEC" w:rsidRDefault="00763E09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1E97DC29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5B131F61" w14:textId="472824D3" w:rsidR="002D720D" w:rsidRPr="00253AEC" w:rsidRDefault="00BA57D1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>7.1</w:t>
            </w:r>
            <w:r w:rsidR="006804BA" w:rsidRPr="00253AEC">
              <w:rPr>
                <w:rFonts w:ascii="Tahoma" w:eastAsia="Arial Unicode MS" w:hAnsi="Tahoma" w:cs="Tahoma"/>
              </w:rPr>
              <w:t>4</w:t>
            </w:r>
            <w:r w:rsidR="00704C7E" w:rsidRPr="00253AEC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</w:tcPr>
          <w:p w14:paraId="07A7B7FD" w14:textId="77777777" w:rsidR="002D720D" w:rsidRPr="00253AEC" w:rsidRDefault="00BA57D1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Займы и кредиты превышают величину выручки на 15% и более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484A2007" w14:textId="2D35B56F" w:rsidR="00BA57D1" w:rsidRPr="00253AEC" w:rsidRDefault="00704C7E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займы </w:t>
            </w:r>
            <w:r w:rsidR="00BA57D1" w:rsidRPr="00253AEC">
              <w:rPr>
                <w:rFonts w:ascii="Tahoma" w:eastAsia="Times New Roman" w:hAnsi="Tahoma" w:cs="Tahoma"/>
              </w:rPr>
              <w:t>и кредиты превышают величину выручки на 15% и более – «1»;</w:t>
            </w:r>
          </w:p>
          <w:p w14:paraId="5EBB9272" w14:textId="55F613C9" w:rsidR="002D720D" w:rsidRPr="00253AEC" w:rsidRDefault="00704C7E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займы </w:t>
            </w:r>
            <w:r w:rsidR="00BA57D1" w:rsidRPr="00253AEC">
              <w:rPr>
                <w:rFonts w:ascii="Tahoma" w:eastAsia="Times New Roman" w:hAnsi="Tahoma" w:cs="Tahoma"/>
              </w:rPr>
              <w:t>и кредиты превышает величину выручки менее чем на 15% – 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5CEDFA73" w14:textId="77777777" w:rsidR="002D720D" w:rsidRPr="00253AEC" w:rsidRDefault="00BA57D1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 / 1</w:t>
            </w:r>
          </w:p>
        </w:tc>
        <w:tc>
          <w:tcPr>
            <w:tcW w:w="1037" w:type="pct"/>
          </w:tcPr>
          <w:p w14:paraId="30AE0238" w14:textId="77777777" w:rsidR="002D720D" w:rsidRPr="00253AEC" w:rsidRDefault="002D720D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37976906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42E5E51D" w14:textId="6A197F87" w:rsidR="00185006" w:rsidRPr="00253AEC" w:rsidRDefault="00185006" w:rsidP="00214940">
            <w:pPr>
              <w:shd w:val="clear" w:color="auto" w:fill="FFFFFF"/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7.1</w:t>
            </w:r>
            <w:r w:rsidR="006804BA" w:rsidRPr="00253AEC">
              <w:rPr>
                <w:rFonts w:ascii="Tahoma" w:eastAsia="Arial Unicode MS" w:hAnsi="Tahoma" w:cs="Tahoma"/>
              </w:rPr>
              <w:t>5</w:t>
            </w:r>
            <w:r w:rsidR="00704C7E" w:rsidRPr="00253AEC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</w:tcPr>
          <w:p w14:paraId="089369AC" w14:textId="77777777" w:rsidR="00185006" w:rsidRPr="00253AEC" w:rsidRDefault="005E7992" w:rsidP="00214940">
            <w:pPr>
              <w:tabs>
                <w:tab w:val="left" w:pos="661"/>
              </w:tabs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Доля в уставном капитале заложена</w:t>
            </w:r>
          </w:p>
        </w:tc>
        <w:tc>
          <w:tcPr>
            <w:tcW w:w="1519" w:type="pct"/>
            <w:tcBorders>
              <w:right w:val="single" w:sz="4" w:space="0" w:color="auto"/>
            </w:tcBorders>
          </w:tcPr>
          <w:p w14:paraId="1A49A0B0" w14:textId="028C5244" w:rsidR="005E7992" w:rsidRPr="00253AEC" w:rsidRDefault="005E7992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доля в уставном в уставном капитале заложена –</w:t>
            </w:r>
            <w:r w:rsidR="00D20AA5" w:rsidRPr="00253AEC">
              <w:rPr>
                <w:rFonts w:ascii="Tahoma" w:eastAsia="Times New Roman" w:hAnsi="Tahoma" w:cs="Tahoma"/>
              </w:rPr>
              <w:t xml:space="preserve"> </w:t>
            </w:r>
            <w:r w:rsidRPr="00253AEC">
              <w:rPr>
                <w:rFonts w:ascii="Tahoma" w:eastAsia="Times New Roman" w:hAnsi="Tahoma" w:cs="Tahoma"/>
              </w:rPr>
              <w:t>«1»</w:t>
            </w:r>
            <w:r w:rsidR="00BF1E9E" w:rsidRPr="00253AEC">
              <w:rPr>
                <w:rFonts w:ascii="Tahoma" w:eastAsia="Times New Roman" w:hAnsi="Tahoma" w:cs="Tahoma"/>
              </w:rPr>
              <w:t>;</w:t>
            </w:r>
          </w:p>
          <w:p w14:paraId="15A63211" w14:textId="5C61E5DA" w:rsidR="00185006" w:rsidRPr="00253AEC" w:rsidRDefault="005E7992" w:rsidP="00214940">
            <w:pPr>
              <w:pStyle w:val="a5"/>
              <w:numPr>
                <w:ilvl w:val="1"/>
                <w:numId w:val="3"/>
              </w:numPr>
              <w:shd w:val="clear" w:color="auto" w:fill="FFFFFF"/>
              <w:tabs>
                <w:tab w:val="left" w:pos="288"/>
              </w:tabs>
              <w:spacing w:before="60" w:after="60"/>
              <w:ind w:left="284" w:hanging="284"/>
              <w:contextualSpacing w:val="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доля в уставном в уставном капитале не заложена –</w:t>
            </w:r>
            <w:r w:rsidR="00D20AA5" w:rsidRPr="00253AEC">
              <w:rPr>
                <w:rFonts w:ascii="Tahoma" w:eastAsia="Times New Roman" w:hAnsi="Tahoma" w:cs="Tahoma"/>
              </w:rPr>
              <w:t xml:space="preserve"> </w:t>
            </w:r>
            <w:r w:rsidRPr="00253AEC">
              <w:rPr>
                <w:rFonts w:ascii="Tahoma" w:eastAsia="Times New Roman" w:hAnsi="Tahoma" w:cs="Tahoma"/>
              </w:rPr>
              <w:t>«0»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14:paraId="23DB7D82" w14:textId="77777777" w:rsidR="00185006" w:rsidRPr="00253AEC" w:rsidRDefault="00185006" w:rsidP="00214940">
            <w:pPr>
              <w:widowControl/>
              <w:autoSpaceDE/>
              <w:autoSpaceDN/>
              <w:adjustRightInd/>
              <w:spacing w:before="60" w:after="60"/>
              <w:jc w:val="center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0/1</w:t>
            </w:r>
          </w:p>
        </w:tc>
        <w:tc>
          <w:tcPr>
            <w:tcW w:w="1037" w:type="pct"/>
          </w:tcPr>
          <w:p w14:paraId="366ABB12" w14:textId="77777777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</w:p>
        </w:tc>
      </w:tr>
      <w:tr w:rsidR="00253AEC" w:rsidRPr="00253AEC" w14:paraId="61E77A90" w14:textId="77777777" w:rsidTr="00D0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7" w:type="pct"/>
          <w:trHeight w:val="586"/>
        </w:trPr>
        <w:tc>
          <w:tcPr>
            <w:tcW w:w="184" w:type="pct"/>
          </w:tcPr>
          <w:p w14:paraId="46A4C998" w14:textId="77777777" w:rsidR="00185006" w:rsidRPr="00253AEC" w:rsidRDefault="00185006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8.</w:t>
            </w:r>
          </w:p>
        </w:tc>
        <w:tc>
          <w:tcPr>
            <w:tcW w:w="1000" w:type="pct"/>
          </w:tcPr>
          <w:p w14:paraId="3AD6B1D2" w14:textId="5F62BFD7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Отсутствие сведений о паспорте руководителя в списке недействительных паспортов МВД</w:t>
            </w:r>
            <w:r w:rsidR="00704C7E" w:rsidRPr="00253AEC">
              <w:rPr>
                <w:rFonts w:ascii="Tahoma" w:eastAsia="Times New Roman" w:hAnsi="Tahoma" w:cs="Tahoma"/>
              </w:rPr>
              <w:t>.</w:t>
            </w:r>
          </w:p>
          <w:p w14:paraId="5970AAD1" w14:textId="77777777" w:rsidR="00185006" w:rsidRPr="00253AEC" w:rsidRDefault="009C25C1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Требование не применяется для организаций – нерезидентов РФ</w:t>
            </w:r>
          </w:p>
        </w:tc>
        <w:tc>
          <w:tcPr>
            <w:tcW w:w="1741" w:type="pct"/>
            <w:gridSpan w:val="2"/>
          </w:tcPr>
          <w:p w14:paraId="5255F27C" w14:textId="32BBC240" w:rsidR="00185006" w:rsidRPr="00253AEC" w:rsidRDefault="00185006" w:rsidP="009D179B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 xml:space="preserve">Должна </w:t>
            </w:r>
            <w:r w:rsidR="009C25C1" w:rsidRPr="00253AEC">
              <w:rPr>
                <w:rFonts w:ascii="Tahoma" w:eastAsia="Arial Unicode MS" w:hAnsi="Tahoma" w:cs="Tahoma"/>
              </w:rPr>
              <w:t>отсутствовать</w:t>
            </w:r>
            <w:r w:rsidRPr="00253AEC">
              <w:rPr>
                <w:rFonts w:ascii="Tahoma" w:eastAsia="Arial Unicode MS" w:hAnsi="Tahoma" w:cs="Tahoma"/>
              </w:rPr>
              <w:t xml:space="preserve"> запись в списке недействительных паспортов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4865FEE0" w14:textId="78DC3BDA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453339">
              <w:rPr>
                <w:rFonts w:ascii="Tahoma" w:eastAsia="Arial Unicode MS" w:hAnsi="Tahoma" w:cs="Tahoma"/>
                <w:b/>
              </w:rPr>
              <w:t>Не соответствует</w:t>
            </w:r>
            <w:r w:rsidRPr="00253AEC">
              <w:rPr>
                <w:rFonts w:ascii="Tahoma" w:eastAsia="Arial Unicode MS" w:hAnsi="Tahoma" w:cs="Tahoma"/>
              </w:rPr>
              <w:t xml:space="preserve"> –</w:t>
            </w:r>
            <w:r w:rsidR="009C25C1" w:rsidRPr="00253AEC">
              <w:rPr>
                <w:rFonts w:ascii="Tahoma" w:eastAsia="Arial Unicode MS" w:hAnsi="Tahoma" w:cs="Tahoma"/>
              </w:rPr>
              <w:t xml:space="preserve"> информация </w:t>
            </w:r>
            <w:proofErr w:type="gramStart"/>
            <w:r w:rsidR="009C25C1" w:rsidRPr="00253AEC">
              <w:rPr>
                <w:rFonts w:ascii="Tahoma" w:eastAsia="Arial Unicode MS" w:hAnsi="Tahoma" w:cs="Tahoma"/>
              </w:rPr>
              <w:t xml:space="preserve">о </w:t>
            </w:r>
            <w:r w:rsidRPr="00253AEC">
              <w:rPr>
                <w:rFonts w:ascii="Tahoma" w:eastAsia="Arial Unicode MS" w:hAnsi="Tahoma" w:cs="Tahoma"/>
              </w:rPr>
              <w:t xml:space="preserve"> </w:t>
            </w:r>
            <w:r w:rsidR="009C25C1" w:rsidRPr="00253AEC">
              <w:rPr>
                <w:rFonts w:ascii="Tahoma" w:eastAsia="Arial Unicode MS" w:hAnsi="Tahoma" w:cs="Tahoma"/>
              </w:rPr>
              <w:t>паспорте</w:t>
            </w:r>
            <w:proofErr w:type="gramEnd"/>
            <w:r w:rsidR="009C25C1" w:rsidRPr="00253AEC">
              <w:rPr>
                <w:rFonts w:ascii="Tahoma" w:eastAsia="Arial Unicode MS" w:hAnsi="Tahoma" w:cs="Tahoma"/>
              </w:rPr>
              <w:t xml:space="preserve"> присутствует в списке недействительных</w:t>
            </w:r>
            <w:r w:rsidR="009D179B" w:rsidRPr="00253AEC">
              <w:rPr>
                <w:rFonts w:ascii="Tahoma" w:eastAsia="Arial Unicode MS" w:hAnsi="Tahoma" w:cs="Tahoma"/>
              </w:rPr>
              <w:t xml:space="preserve"> паспортов</w:t>
            </w:r>
            <w:r w:rsidR="00BF1E9E" w:rsidRPr="00253AEC">
              <w:rPr>
                <w:rFonts w:ascii="Tahoma" w:eastAsia="Arial Unicode MS" w:hAnsi="Tahoma" w:cs="Tahoma"/>
              </w:rPr>
              <w:t>.</w:t>
            </w:r>
          </w:p>
          <w:p w14:paraId="073A47F7" w14:textId="75278B1E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453339">
              <w:rPr>
                <w:rFonts w:ascii="Tahoma" w:eastAsia="Arial Unicode MS" w:hAnsi="Tahoma" w:cs="Tahoma"/>
                <w:b/>
              </w:rPr>
              <w:t>Соответствует</w:t>
            </w:r>
            <w:r w:rsidRPr="00253AEC">
              <w:rPr>
                <w:rFonts w:ascii="Tahoma" w:eastAsia="Arial Unicode MS" w:hAnsi="Tahoma" w:cs="Tahoma"/>
              </w:rPr>
              <w:t xml:space="preserve"> – </w:t>
            </w:r>
            <w:r w:rsidR="009C25C1" w:rsidRPr="00253AEC">
              <w:rPr>
                <w:rFonts w:ascii="Tahoma" w:eastAsia="Arial Unicode MS" w:hAnsi="Tahoma" w:cs="Tahoma"/>
              </w:rPr>
              <w:t xml:space="preserve">информация о  паспорте </w:t>
            </w:r>
            <w:proofErr w:type="spellStart"/>
            <w:r w:rsidR="009C25C1" w:rsidRPr="00253AEC">
              <w:rPr>
                <w:rFonts w:ascii="Tahoma" w:eastAsia="Arial Unicode MS" w:hAnsi="Tahoma" w:cs="Tahoma"/>
              </w:rPr>
              <w:t>осутствует</w:t>
            </w:r>
            <w:proofErr w:type="spellEnd"/>
            <w:r w:rsidR="009C25C1" w:rsidRPr="00253AEC">
              <w:rPr>
                <w:rFonts w:ascii="Tahoma" w:eastAsia="Arial Unicode MS" w:hAnsi="Tahoma" w:cs="Tahoma"/>
              </w:rPr>
              <w:t xml:space="preserve"> в списке недействительных</w:t>
            </w:r>
            <w:r w:rsidR="009D179B" w:rsidRPr="00253AEC">
              <w:rPr>
                <w:rFonts w:ascii="Tahoma" w:eastAsia="Arial Unicode MS" w:hAnsi="Tahoma" w:cs="Tahoma"/>
              </w:rPr>
              <w:t xml:space="preserve"> паспортов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53AEC" w:rsidRPr="00253AEC" w14:paraId="50E9D061" w14:textId="77777777" w:rsidTr="00D05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7" w:type="pct"/>
          <w:trHeight w:val="586"/>
        </w:trPr>
        <w:tc>
          <w:tcPr>
            <w:tcW w:w="184" w:type="pct"/>
          </w:tcPr>
          <w:p w14:paraId="0855CA1F" w14:textId="77777777" w:rsidR="00185006" w:rsidRPr="00253AEC" w:rsidRDefault="00185006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9.</w:t>
            </w:r>
          </w:p>
        </w:tc>
        <w:tc>
          <w:tcPr>
            <w:tcW w:w="1000" w:type="pct"/>
          </w:tcPr>
          <w:p w14:paraId="56F7AC37" w14:textId="77777777" w:rsidR="00407CD3" w:rsidRPr="00375DE9" w:rsidRDefault="00407CD3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Отсутствие у потенциального поставщика на момент проверки не устраненного нарушения по предоставлению в регистрирующий </w:t>
            </w:r>
            <w:r w:rsidRPr="00375DE9">
              <w:rPr>
                <w:rFonts w:ascii="Tahoma" w:eastAsia="Times New Roman" w:hAnsi="Tahoma" w:cs="Tahoma"/>
              </w:rPr>
              <w:t>орган достоверных сведений в ЕГРЮЛ</w:t>
            </w:r>
            <w:r w:rsidR="00E555FD" w:rsidRPr="00375DE9">
              <w:rPr>
                <w:rFonts w:ascii="Tahoma" w:eastAsia="Times New Roman" w:hAnsi="Tahoma" w:cs="Tahoma"/>
              </w:rPr>
              <w:t>.</w:t>
            </w:r>
          </w:p>
          <w:p w14:paraId="5E37B8A3" w14:textId="7696AFC4" w:rsidR="00E555FD" w:rsidRPr="00253AEC" w:rsidRDefault="00E555FD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</w:rPr>
              <w:t>Требование не применяется для организаций – нерезидентов РФ</w:t>
            </w:r>
          </w:p>
        </w:tc>
        <w:tc>
          <w:tcPr>
            <w:tcW w:w="1741" w:type="pct"/>
            <w:gridSpan w:val="2"/>
          </w:tcPr>
          <w:p w14:paraId="68C31F54" w14:textId="6817D3DC" w:rsidR="00407CD3" w:rsidRPr="00253AEC" w:rsidRDefault="00407CD3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Должна отсутствовать запись в ЕГРЮЛ о недостоверно</w:t>
            </w:r>
            <w:r w:rsidR="00EF04C6" w:rsidRPr="00253AEC">
              <w:rPr>
                <w:rFonts w:ascii="Tahoma" w:eastAsia="Arial Unicode MS" w:hAnsi="Tahoma" w:cs="Tahoma"/>
              </w:rPr>
              <w:t>сти сведений о юридическом лице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2C7E3FAB" w14:textId="7AFC2BA8" w:rsidR="00407CD3" w:rsidRPr="00253AEC" w:rsidRDefault="00407CD3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>Не соответствует</w:t>
            </w:r>
            <w:r w:rsidRPr="00253AEC">
              <w:rPr>
                <w:rFonts w:ascii="Tahoma" w:eastAsia="Arial Unicode MS" w:hAnsi="Tahoma" w:cs="Tahoma"/>
              </w:rPr>
              <w:t xml:space="preserve"> – имеется запись.</w:t>
            </w:r>
          </w:p>
          <w:p w14:paraId="025D509A" w14:textId="0910E2D5" w:rsidR="00407CD3" w:rsidRPr="00253AEC" w:rsidRDefault="00407CD3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 xml:space="preserve">Соответствует </w:t>
            </w:r>
            <w:r w:rsidRPr="00253AEC">
              <w:rPr>
                <w:rFonts w:ascii="Tahoma" w:eastAsia="Arial Unicode MS" w:hAnsi="Tahoma" w:cs="Tahoma"/>
              </w:rPr>
              <w:t>– запись отсутствует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253AEC" w:rsidRPr="00253AEC" w14:paraId="4E10898E" w14:textId="77777777" w:rsidTr="00D058D5">
        <w:trPr>
          <w:gridAfter w:val="1"/>
          <w:wAfter w:w="1037" w:type="pct"/>
          <w:trHeight w:val="586"/>
        </w:trPr>
        <w:tc>
          <w:tcPr>
            <w:tcW w:w="184" w:type="pct"/>
          </w:tcPr>
          <w:p w14:paraId="34EBE811" w14:textId="77777777" w:rsidR="00185006" w:rsidRPr="00253AEC" w:rsidRDefault="00185006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10.</w:t>
            </w:r>
          </w:p>
        </w:tc>
        <w:tc>
          <w:tcPr>
            <w:tcW w:w="1000" w:type="pct"/>
          </w:tcPr>
          <w:p w14:paraId="5932A1F3" w14:textId="45465561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Times New Roman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В отношении Партнера отсутствует вступившее в законную силу решение суда о ненадлежащем исполнении договорных обязательств перед АО</w:t>
            </w:r>
            <w:r w:rsidR="00704C7E" w:rsidRPr="00253AEC">
              <w:rPr>
                <w:rFonts w:ascii="Tahoma" w:eastAsia="Times New Roman" w:hAnsi="Tahoma" w:cs="Tahoma"/>
              </w:rPr>
              <w:t> </w:t>
            </w:r>
            <w:r w:rsidRPr="00253AEC">
              <w:rPr>
                <w:rFonts w:ascii="Tahoma" w:eastAsia="Times New Roman" w:hAnsi="Tahoma" w:cs="Tahoma"/>
              </w:rPr>
              <w:t>«Зарубежнефть» или ДО за последние три года</w:t>
            </w:r>
          </w:p>
        </w:tc>
        <w:tc>
          <w:tcPr>
            <w:tcW w:w="1741" w:type="pct"/>
            <w:gridSpan w:val="2"/>
          </w:tcPr>
          <w:p w14:paraId="067BD5F3" w14:textId="67DAAC44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t>В отношении Участника закупки должны отсутствовать соответствующие судебные решен</w:t>
            </w:r>
            <w:r w:rsidR="00EF04C6" w:rsidRPr="00253AEC">
              <w:rPr>
                <w:rFonts w:ascii="Tahoma" w:eastAsia="Arial Unicode MS" w:hAnsi="Tahoma" w:cs="Tahoma"/>
              </w:rPr>
              <w:t>ия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37" w:type="pct"/>
          </w:tcPr>
          <w:p w14:paraId="57CB899E" w14:textId="44C7DEA1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>Не соответствует</w:t>
            </w:r>
            <w:r w:rsidRPr="00253AEC">
              <w:rPr>
                <w:rFonts w:ascii="Tahoma" w:eastAsia="Arial Unicode MS" w:hAnsi="Tahoma" w:cs="Tahoma"/>
              </w:rPr>
              <w:t xml:space="preserve"> –</w:t>
            </w:r>
            <w:r w:rsidR="009D179B" w:rsidRPr="00253AEC">
              <w:rPr>
                <w:rFonts w:ascii="Tahoma" w:eastAsia="Arial Unicode MS" w:hAnsi="Tahoma" w:cs="Tahoma"/>
              </w:rPr>
              <w:t xml:space="preserve"> </w:t>
            </w:r>
            <w:r w:rsidRPr="00253AEC">
              <w:rPr>
                <w:rFonts w:ascii="Tahoma" w:eastAsia="Arial Unicode MS" w:hAnsi="Tahoma" w:cs="Tahoma"/>
              </w:rPr>
              <w:t>наличие судебного решения в отношении Участника закупки о ненадлежащем исполнении договорных обязательств перед АО «Зарубежнефть» и его ДО.</w:t>
            </w:r>
          </w:p>
          <w:p w14:paraId="366B5109" w14:textId="4B0F90F5" w:rsidR="00185006" w:rsidRPr="00253AEC" w:rsidRDefault="00185006" w:rsidP="00214940">
            <w:pPr>
              <w:shd w:val="clear" w:color="auto" w:fill="FFFFFF"/>
              <w:spacing w:before="60" w:after="60"/>
              <w:rPr>
                <w:rFonts w:ascii="Tahoma" w:eastAsia="Arial Unicode MS" w:hAnsi="Tahoma" w:cs="Tahoma"/>
              </w:rPr>
            </w:pPr>
            <w:r w:rsidRPr="00253AEC">
              <w:rPr>
                <w:rFonts w:ascii="Tahoma" w:eastAsia="Arial Unicode MS" w:hAnsi="Tahoma" w:cs="Tahoma"/>
                <w:b/>
              </w:rPr>
              <w:t>Соответствует</w:t>
            </w:r>
            <w:r w:rsidRPr="00253AEC">
              <w:rPr>
                <w:rFonts w:ascii="Tahoma" w:eastAsia="Arial Unicode MS" w:hAnsi="Tahoma" w:cs="Tahoma"/>
              </w:rPr>
              <w:t xml:space="preserve"> </w:t>
            </w:r>
            <w:r w:rsidRPr="00253AEC">
              <w:rPr>
                <w:rFonts w:ascii="Tahoma" w:eastAsia="Times New Roman" w:hAnsi="Tahoma" w:cs="Tahoma"/>
              </w:rPr>
              <w:t>–</w:t>
            </w:r>
            <w:r w:rsidRPr="00253AEC">
              <w:rPr>
                <w:rFonts w:ascii="Tahoma" w:eastAsia="Arial Unicode MS" w:hAnsi="Tahoma" w:cs="Tahoma"/>
              </w:rPr>
              <w:t xml:space="preserve"> отсутствие вступившего в силу судебного решения в отношении Участника закупки о ненадлежащем исполнении договорных обязательств перед </w:t>
            </w:r>
            <w:r w:rsidRPr="00253AEC">
              <w:rPr>
                <w:rFonts w:ascii="Tahoma" w:eastAsia="Arial Unicode MS" w:hAnsi="Tahoma" w:cs="Tahoma"/>
              </w:rPr>
              <w:lastRenderedPageBreak/>
              <w:t>АО «Зарубежнефть» и его ДО</w:t>
            </w:r>
            <w:r w:rsidR="00375DE9">
              <w:rPr>
                <w:rFonts w:ascii="Tahoma" w:eastAsia="Arial Unicode MS" w:hAnsi="Tahoma" w:cs="Tahoma"/>
              </w:rPr>
              <w:t>.</w:t>
            </w:r>
          </w:p>
        </w:tc>
      </w:tr>
      <w:tr w:rsidR="00185006" w:rsidRPr="00253AEC" w14:paraId="14AF7C91" w14:textId="77777777" w:rsidTr="00D058D5">
        <w:trPr>
          <w:gridAfter w:val="1"/>
          <w:wAfter w:w="1037" w:type="pct"/>
          <w:cantSplit/>
          <w:trHeight w:val="586"/>
        </w:trPr>
        <w:tc>
          <w:tcPr>
            <w:tcW w:w="184" w:type="pct"/>
          </w:tcPr>
          <w:p w14:paraId="6B79EAC5" w14:textId="77777777" w:rsidR="00185006" w:rsidRPr="00253AEC" w:rsidRDefault="00185006" w:rsidP="00214940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hAnsi="Tahoma" w:cs="Tahoma"/>
              </w:rPr>
            </w:pPr>
            <w:r w:rsidRPr="00253AEC">
              <w:rPr>
                <w:rFonts w:ascii="Tahoma" w:eastAsia="Arial Unicode MS" w:hAnsi="Tahoma" w:cs="Tahoma"/>
              </w:rPr>
              <w:lastRenderedPageBreak/>
              <w:t>11.</w:t>
            </w:r>
          </w:p>
        </w:tc>
        <w:tc>
          <w:tcPr>
            <w:tcW w:w="1000" w:type="pct"/>
          </w:tcPr>
          <w:p w14:paraId="3F306DC5" w14:textId="77777777" w:rsidR="00185006" w:rsidRPr="00253AEC" w:rsidRDefault="00185006" w:rsidP="00214940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</w:rPr>
            </w:pPr>
            <w:r w:rsidRPr="00253AEC">
              <w:rPr>
                <w:rFonts w:ascii="Tahoma" w:eastAsia="Times New Roman" w:hAnsi="Tahoma" w:cs="Tahoma"/>
              </w:rPr>
              <w:t>Отсутствие между участником закупки и Организатором/Заказчиком закупки конфликта интересов</w:t>
            </w:r>
          </w:p>
        </w:tc>
        <w:tc>
          <w:tcPr>
            <w:tcW w:w="1741" w:type="pct"/>
            <w:gridSpan w:val="2"/>
          </w:tcPr>
          <w:p w14:paraId="3FEFEF1D" w14:textId="2F38E231" w:rsidR="00185006" w:rsidRPr="00253AEC" w:rsidRDefault="00185006" w:rsidP="00214940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</w:rPr>
            </w:pPr>
            <w:r w:rsidRPr="00253AEC">
              <w:rPr>
                <w:rFonts w:ascii="Tahoma" w:hAnsi="Tahoma" w:cs="Tahoma"/>
              </w:rPr>
              <w:t>Проверка проводится на основании данных, указанных контрагентом в п. 24 Анкеты участника закупки, по внутренним базам данных УКБ, по информации из открытых источников</w:t>
            </w:r>
            <w:r w:rsidR="00375DE9">
              <w:rPr>
                <w:rFonts w:ascii="Tahoma" w:hAnsi="Tahoma" w:cs="Tahoma"/>
              </w:rPr>
              <w:t>.</w:t>
            </w:r>
          </w:p>
        </w:tc>
        <w:tc>
          <w:tcPr>
            <w:tcW w:w="1037" w:type="pct"/>
          </w:tcPr>
          <w:p w14:paraId="72B50F7D" w14:textId="77777777" w:rsidR="00185006" w:rsidRPr="00253AEC" w:rsidRDefault="00185006" w:rsidP="00214940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  <w:b/>
              </w:rPr>
            </w:pPr>
            <w:r w:rsidRPr="00253AEC">
              <w:rPr>
                <w:rFonts w:ascii="Tahoma" w:hAnsi="Tahoma" w:cs="Tahoma"/>
                <w:b/>
              </w:rPr>
              <w:t>Не соответствует</w:t>
            </w:r>
            <w:r w:rsidRPr="00253AEC">
              <w:rPr>
                <w:rFonts w:ascii="Tahoma" w:hAnsi="Tahoma" w:cs="Tahoma"/>
              </w:rPr>
              <w:t xml:space="preserve"> – имеется конфликт интересов.</w:t>
            </w:r>
          </w:p>
          <w:p w14:paraId="27201417" w14:textId="5E6B1D4D" w:rsidR="00185006" w:rsidRPr="00253AEC" w:rsidRDefault="00185006" w:rsidP="00214940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</w:rPr>
            </w:pPr>
            <w:r w:rsidRPr="00253AEC">
              <w:rPr>
                <w:rFonts w:ascii="Tahoma" w:hAnsi="Tahoma" w:cs="Tahoma"/>
                <w:b/>
              </w:rPr>
              <w:t>Соответствует</w:t>
            </w:r>
            <w:r w:rsidRPr="00253AEC">
              <w:rPr>
                <w:rFonts w:ascii="Tahoma" w:hAnsi="Tahoma" w:cs="Tahoma"/>
              </w:rPr>
              <w:t xml:space="preserve"> – конфликт интересов отсутствует</w:t>
            </w:r>
            <w:r w:rsidR="00375DE9">
              <w:rPr>
                <w:rFonts w:ascii="Tahoma" w:hAnsi="Tahoma" w:cs="Tahoma"/>
              </w:rPr>
              <w:t>.</w:t>
            </w:r>
          </w:p>
        </w:tc>
      </w:tr>
      <w:tr w:rsidR="00105A92" w:rsidRPr="00253AEC" w14:paraId="3C07B960" w14:textId="77777777" w:rsidTr="00D058D5">
        <w:trPr>
          <w:gridAfter w:val="1"/>
          <w:wAfter w:w="1037" w:type="pct"/>
          <w:cantSplit/>
          <w:trHeight w:val="586"/>
        </w:trPr>
        <w:tc>
          <w:tcPr>
            <w:tcW w:w="184" w:type="pct"/>
          </w:tcPr>
          <w:p w14:paraId="434342F0" w14:textId="6E4B77C3" w:rsidR="00105A92" w:rsidRPr="00375DE9" w:rsidRDefault="00105A92" w:rsidP="00105A92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375DE9">
              <w:rPr>
                <w:rFonts w:ascii="Tahoma" w:eastAsia="Arial Unicode MS" w:hAnsi="Tahoma" w:cs="Tahoma"/>
              </w:rPr>
              <w:t>12.</w:t>
            </w:r>
          </w:p>
        </w:tc>
        <w:tc>
          <w:tcPr>
            <w:tcW w:w="1000" w:type="pct"/>
          </w:tcPr>
          <w:p w14:paraId="066BC496" w14:textId="603E7311" w:rsidR="00105A92" w:rsidRPr="00375DE9" w:rsidRDefault="00105A92" w:rsidP="00105A92">
            <w:pPr>
              <w:pStyle w:val="a5"/>
              <w:spacing w:before="60" w:after="60"/>
              <w:ind w:left="0"/>
              <w:contextualSpacing w:val="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hAnsi="Tahoma" w:cs="Tahoma"/>
              </w:rPr>
              <w:t>Участник закупки не включен в Реестр иностранных агентов, который ведется в соответствии с Федеральным законом от 14.07.2022 № 255-ФЗ «О контроле за деятельностью лиц, находящихся под иностранным влиянием»</w:t>
            </w:r>
          </w:p>
        </w:tc>
        <w:tc>
          <w:tcPr>
            <w:tcW w:w="1741" w:type="pct"/>
            <w:gridSpan w:val="2"/>
          </w:tcPr>
          <w:p w14:paraId="6F616856" w14:textId="344A4DD0" w:rsidR="00105A92" w:rsidRPr="00375DE9" w:rsidRDefault="00105A92" w:rsidP="00105A92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</w:rPr>
            </w:pPr>
            <w:r w:rsidRPr="00375DE9">
              <w:rPr>
                <w:rFonts w:ascii="Tahoma" w:hAnsi="Tahoma" w:cs="Tahoma"/>
              </w:rPr>
              <w:t>На момент проведения проверки Участник закупки не должен быть включен в Реестр иностранных агентов, который ведется в соответствии с Федеральным законом от 14.07.2022 № 255-ФЗ «О контроле за деятельностью лиц, находящихся под иностранным влиянием»</w:t>
            </w:r>
            <w:r w:rsidR="00375DE9">
              <w:rPr>
                <w:rFonts w:ascii="Tahoma" w:hAnsi="Tahoma" w:cs="Tahoma"/>
              </w:rPr>
              <w:t>.</w:t>
            </w:r>
          </w:p>
        </w:tc>
        <w:tc>
          <w:tcPr>
            <w:tcW w:w="1037" w:type="pct"/>
          </w:tcPr>
          <w:p w14:paraId="343127AD" w14:textId="77777777" w:rsidR="00105A92" w:rsidRPr="00375DE9" w:rsidRDefault="00105A92" w:rsidP="00105A92">
            <w:pPr>
              <w:spacing w:before="60" w:after="60"/>
              <w:rPr>
                <w:rFonts w:ascii="Tahoma" w:hAnsi="Tahoma" w:cs="Tahoma"/>
              </w:rPr>
            </w:pPr>
            <w:r w:rsidRPr="00375DE9">
              <w:rPr>
                <w:rFonts w:ascii="Tahoma" w:hAnsi="Tahoma" w:cs="Tahoma"/>
                <w:b/>
              </w:rPr>
              <w:t>Не соответствует</w:t>
            </w:r>
            <w:r w:rsidRPr="00375DE9">
              <w:rPr>
                <w:rFonts w:ascii="Tahoma" w:hAnsi="Tahoma" w:cs="Tahoma"/>
              </w:rPr>
              <w:t xml:space="preserve"> – Партнер включен в Реестр.</w:t>
            </w:r>
          </w:p>
          <w:p w14:paraId="06EC8DC7" w14:textId="4E4FF833" w:rsidR="00105A92" w:rsidRPr="00375DE9" w:rsidRDefault="00105A92" w:rsidP="00105A92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  <w:b/>
              </w:rPr>
            </w:pPr>
            <w:r w:rsidRPr="00375DE9">
              <w:rPr>
                <w:rFonts w:ascii="Tahoma" w:eastAsia="Times New Roman" w:hAnsi="Tahoma" w:cs="Tahoma"/>
                <w:b/>
              </w:rPr>
              <w:t>Соответствует</w:t>
            </w:r>
            <w:r w:rsidRPr="00375DE9">
              <w:rPr>
                <w:rFonts w:ascii="Tahoma" w:eastAsia="Times New Roman" w:hAnsi="Tahoma" w:cs="Tahoma"/>
              </w:rPr>
              <w:t xml:space="preserve"> – Партнер не включен в Реестр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</w:tr>
      <w:tr w:rsidR="00D058D5" w:rsidRPr="00253AEC" w14:paraId="2E80B0EE" w14:textId="4C5D6E98" w:rsidTr="00375DE9">
        <w:trPr>
          <w:cantSplit/>
          <w:trHeight w:val="586"/>
        </w:trPr>
        <w:tc>
          <w:tcPr>
            <w:tcW w:w="184" w:type="pct"/>
          </w:tcPr>
          <w:p w14:paraId="5D9382B9" w14:textId="1BB3F11A" w:rsidR="00D058D5" w:rsidRPr="00375DE9" w:rsidRDefault="00375DE9" w:rsidP="00D058D5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375DE9">
              <w:rPr>
                <w:rFonts w:ascii="Tahoma" w:eastAsia="Arial Unicode MS" w:hAnsi="Tahoma" w:cs="Tahoma"/>
              </w:rPr>
              <w:t>13</w:t>
            </w:r>
            <w:r>
              <w:rPr>
                <w:rFonts w:ascii="Tahoma" w:eastAsia="Arial Unicode MS" w:hAnsi="Tahoma" w:cs="Tahoma"/>
              </w:rPr>
              <w:t>.</w:t>
            </w:r>
          </w:p>
        </w:tc>
        <w:tc>
          <w:tcPr>
            <w:tcW w:w="1000" w:type="pct"/>
          </w:tcPr>
          <w:p w14:paraId="7F0AEC36" w14:textId="173ADBE9" w:rsidR="00D058D5" w:rsidRPr="00105A92" w:rsidRDefault="00D058D5" w:rsidP="00D058D5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  <w:color w:val="0070C0"/>
              </w:rPr>
            </w:pPr>
            <w:r w:rsidRPr="00253AEC">
              <w:rPr>
                <w:rFonts w:ascii="Tahoma" w:eastAsia="Times New Roman" w:hAnsi="Tahoma" w:cs="Tahoma"/>
              </w:rPr>
              <w:t xml:space="preserve">Отсутствие исполнительных производств в отношении Участника закупки </w:t>
            </w:r>
          </w:p>
        </w:tc>
        <w:tc>
          <w:tcPr>
            <w:tcW w:w="1741" w:type="pct"/>
            <w:gridSpan w:val="2"/>
            <w:tcBorders>
              <w:right w:val="single" w:sz="4" w:space="0" w:color="auto"/>
            </w:tcBorders>
          </w:tcPr>
          <w:p w14:paraId="6114E13B" w14:textId="1C23714B" w:rsidR="00D058D5" w:rsidRPr="00375DE9" w:rsidRDefault="00D058D5" w:rsidP="00375DE9">
            <w:pPr>
              <w:spacing w:before="60" w:after="60"/>
              <w:rPr>
                <w:rFonts w:ascii="Tahoma" w:hAnsi="Tahoma" w:cs="Tahoma"/>
                <w:color w:val="0070C0"/>
              </w:rPr>
            </w:pPr>
            <w:r w:rsidRPr="00375DE9">
              <w:rPr>
                <w:rFonts w:ascii="Tahoma" w:eastAsia="Times New Roman" w:hAnsi="Tahoma" w:cs="Tahoma"/>
              </w:rPr>
              <w:t xml:space="preserve">На момент проведения проверки </w:t>
            </w:r>
            <w:r>
              <w:rPr>
                <w:rFonts w:ascii="Tahoma" w:eastAsia="Times New Roman" w:hAnsi="Tahoma" w:cs="Tahoma"/>
              </w:rPr>
              <w:t>у потенциального партнера должна</w:t>
            </w:r>
            <w:r w:rsidRPr="00375DE9">
              <w:rPr>
                <w:rFonts w:ascii="Tahoma" w:eastAsia="Times New Roman" w:hAnsi="Tahoma" w:cs="Tahoma"/>
              </w:rPr>
              <w:t xml:space="preserve"> отсутств</w:t>
            </w:r>
            <w:r>
              <w:rPr>
                <w:rFonts w:ascii="Tahoma" w:eastAsia="Times New Roman" w:hAnsi="Tahoma" w:cs="Tahoma"/>
              </w:rPr>
              <w:t>овать</w:t>
            </w:r>
            <w:r w:rsidRPr="00375DE9">
              <w:rPr>
                <w:rFonts w:ascii="Tahoma" w:eastAsia="Times New Roman" w:hAnsi="Tahoma" w:cs="Tahoma"/>
              </w:rPr>
              <w:t xml:space="preserve"> непогашенная задолженность по исполнительным производствам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1037" w:type="pct"/>
            <w:tcBorders>
              <w:left w:val="single" w:sz="4" w:space="0" w:color="auto"/>
            </w:tcBorders>
          </w:tcPr>
          <w:p w14:paraId="45A62ED9" w14:textId="21B8903E" w:rsidR="00D058D5" w:rsidRPr="00D058D5" w:rsidRDefault="00D058D5" w:rsidP="00D058D5">
            <w:pPr>
              <w:spacing w:before="60" w:after="60"/>
              <w:rPr>
                <w:rFonts w:ascii="Tahoma" w:eastAsia="Times New Roman" w:hAnsi="Tahoma" w:cs="Tahoma"/>
              </w:rPr>
            </w:pPr>
            <w:r w:rsidRPr="00375DE9">
              <w:rPr>
                <w:rFonts w:ascii="Tahoma" w:eastAsia="Times New Roman" w:hAnsi="Tahoma" w:cs="Tahoma"/>
                <w:b/>
              </w:rPr>
              <w:t>Не соответствует</w:t>
            </w:r>
            <w:r w:rsidRPr="00D058D5">
              <w:rPr>
                <w:rFonts w:ascii="Tahoma" w:eastAsia="Times New Roman" w:hAnsi="Tahoma" w:cs="Tahoma"/>
              </w:rPr>
              <w:t xml:space="preserve"> – имеется непогашенная задолженность по исполнительным производствам.</w:t>
            </w:r>
          </w:p>
          <w:p w14:paraId="791179F5" w14:textId="6CF1A593" w:rsidR="00D058D5" w:rsidRPr="00105A92" w:rsidRDefault="00D058D5" w:rsidP="00D058D5">
            <w:pPr>
              <w:spacing w:before="60" w:after="60"/>
              <w:rPr>
                <w:rFonts w:ascii="Tahoma" w:hAnsi="Tahoma" w:cs="Tahoma"/>
                <w:b/>
                <w:color w:val="0070C0"/>
              </w:rPr>
            </w:pPr>
            <w:r w:rsidRPr="00375DE9">
              <w:rPr>
                <w:rFonts w:ascii="Tahoma" w:eastAsia="Times New Roman" w:hAnsi="Tahoma" w:cs="Tahoma"/>
                <w:b/>
              </w:rPr>
              <w:t>Соответствует</w:t>
            </w:r>
            <w:r w:rsidRPr="00D058D5">
              <w:rPr>
                <w:rFonts w:ascii="Tahoma" w:eastAsia="Times New Roman" w:hAnsi="Tahoma" w:cs="Tahoma"/>
              </w:rPr>
              <w:t xml:space="preserve"> – отсутствует непогашенная задолженность по исполнительным производствам на момент проверки</w:t>
            </w:r>
            <w:r w:rsidR="00375DE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1037" w:type="pct"/>
          </w:tcPr>
          <w:p w14:paraId="37689110" w14:textId="77777777" w:rsidR="00D058D5" w:rsidRPr="00253AEC" w:rsidRDefault="00D058D5" w:rsidP="00D058D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D058D5" w:rsidRPr="00253AEC" w14:paraId="70704301" w14:textId="77777777" w:rsidTr="00D058D5">
        <w:trPr>
          <w:gridAfter w:val="1"/>
          <w:wAfter w:w="1037" w:type="pct"/>
          <w:cantSplit/>
          <w:trHeight w:val="586"/>
        </w:trPr>
        <w:tc>
          <w:tcPr>
            <w:tcW w:w="184" w:type="pct"/>
          </w:tcPr>
          <w:p w14:paraId="486753C9" w14:textId="79982FB5" w:rsidR="00D058D5" w:rsidRPr="00375DE9" w:rsidRDefault="00375DE9" w:rsidP="00D058D5">
            <w:pPr>
              <w:shd w:val="clear" w:color="auto" w:fill="FFFFFF"/>
              <w:tabs>
                <w:tab w:val="left" w:pos="426"/>
              </w:tabs>
              <w:spacing w:before="60" w:after="60"/>
              <w:jc w:val="center"/>
              <w:rPr>
                <w:rFonts w:ascii="Tahoma" w:eastAsia="Arial Unicode MS" w:hAnsi="Tahoma" w:cs="Tahoma"/>
              </w:rPr>
            </w:pPr>
            <w:r w:rsidRPr="00375DE9">
              <w:rPr>
                <w:rFonts w:ascii="Tahoma" w:eastAsia="Arial Unicode MS" w:hAnsi="Tahoma" w:cs="Tahoma"/>
              </w:rPr>
              <w:lastRenderedPageBreak/>
              <w:t>14.</w:t>
            </w:r>
          </w:p>
        </w:tc>
        <w:tc>
          <w:tcPr>
            <w:tcW w:w="1000" w:type="pct"/>
          </w:tcPr>
          <w:p w14:paraId="3F0622DB" w14:textId="251E98B2" w:rsidR="00D058D5" w:rsidRPr="00375DE9" w:rsidRDefault="00D058D5" w:rsidP="00D058D5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</w:rPr>
            </w:pPr>
            <w:r w:rsidRPr="00375DE9">
              <w:rPr>
                <w:rFonts w:ascii="Tahoma" w:hAnsi="Tahoma" w:cs="Tahoma"/>
              </w:rPr>
              <w:t>Наличие у Участника закупки недоимки по налогам, сборам, задолженности по иным обязательным платежам в бюджеты бюджетной системы РФ, превышающей 1 тыс. рублей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сборах),</w:t>
            </w:r>
          </w:p>
        </w:tc>
        <w:tc>
          <w:tcPr>
            <w:tcW w:w="1741" w:type="pct"/>
            <w:gridSpan w:val="2"/>
          </w:tcPr>
          <w:p w14:paraId="6974076B" w14:textId="5F580378" w:rsidR="00D058D5" w:rsidRPr="00375DE9" w:rsidRDefault="00D058D5" w:rsidP="00D058D5">
            <w:pPr>
              <w:pStyle w:val="a5"/>
              <w:spacing w:before="60" w:after="60"/>
              <w:ind w:left="0"/>
              <w:contextualSpacing w:val="0"/>
              <w:rPr>
                <w:rFonts w:ascii="Tahoma" w:hAnsi="Tahoma" w:cs="Tahoma"/>
              </w:rPr>
            </w:pPr>
            <w:r w:rsidRPr="00375DE9">
              <w:rPr>
                <w:rFonts w:ascii="Tahoma" w:hAnsi="Tahoma" w:cs="Tahoma"/>
              </w:rPr>
              <w:t>На момент проведения проверки у потенциального партнера должна отсутствовать неисполненная задолженность перед бюджетом</w:t>
            </w:r>
            <w:bookmarkStart w:id="11" w:name="_GoBack"/>
            <w:r w:rsidR="00375DE9">
              <w:rPr>
                <w:rFonts w:ascii="Tahoma" w:hAnsi="Tahoma" w:cs="Tahoma"/>
              </w:rPr>
              <w:t>.</w:t>
            </w:r>
            <w:bookmarkEnd w:id="11"/>
          </w:p>
        </w:tc>
        <w:tc>
          <w:tcPr>
            <w:tcW w:w="1037" w:type="pct"/>
          </w:tcPr>
          <w:p w14:paraId="294DE588" w14:textId="0D69EB92" w:rsidR="00D058D5" w:rsidRPr="00375DE9" w:rsidRDefault="00D058D5" w:rsidP="00D058D5">
            <w:pPr>
              <w:spacing w:before="60" w:after="60"/>
              <w:rPr>
                <w:rFonts w:ascii="Tahoma" w:hAnsi="Tahoma" w:cs="Tahoma"/>
                <w:b/>
              </w:rPr>
            </w:pPr>
            <w:r w:rsidRPr="00375DE9">
              <w:rPr>
                <w:rFonts w:ascii="Tahoma" w:hAnsi="Tahoma" w:cs="Tahoma"/>
                <w:b/>
              </w:rPr>
              <w:t xml:space="preserve">Не соответствует - </w:t>
            </w:r>
            <w:r w:rsidRPr="00375DE9">
              <w:rPr>
                <w:rFonts w:ascii="Tahoma" w:hAnsi="Tahoma" w:cs="Tahoma"/>
              </w:rPr>
              <w:t>имеется неисполненная задолженность перед бюджетом, превышающая 1 тыс. рублей</w:t>
            </w:r>
            <w:r w:rsidR="00375DE9">
              <w:rPr>
                <w:rFonts w:ascii="Tahoma" w:hAnsi="Tahoma" w:cs="Tahoma"/>
              </w:rPr>
              <w:t>.</w:t>
            </w:r>
          </w:p>
          <w:p w14:paraId="234D883D" w14:textId="3FA1153D" w:rsidR="00D058D5" w:rsidRPr="00375DE9" w:rsidRDefault="00D058D5" w:rsidP="00D058D5">
            <w:pPr>
              <w:spacing w:before="60" w:after="60"/>
              <w:rPr>
                <w:rFonts w:ascii="Tahoma" w:hAnsi="Tahoma" w:cs="Tahoma"/>
                <w:b/>
              </w:rPr>
            </w:pPr>
            <w:r w:rsidRPr="00375DE9">
              <w:rPr>
                <w:rFonts w:ascii="Tahoma" w:hAnsi="Tahoma" w:cs="Tahoma"/>
                <w:b/>
              </w:rPr>
              <w:t>Соответствует</w:t>
            </w:r>
            <w:r w:rsidRPr="00375DE9">
              <w:t xml:space="preserve"> </w:t>
            </w:r>
            <w:r w:rsidRPr="00375DE9">
              <w:rPr>
                <w:rFonts w:ascii="Tahoma" w:hAnsi="Tahoma" w:cs="Tahoma"/>
              </w:rPr>
              <w:t xml:space="preserve">– </w:t>
            </w:r>
            <w:proofErr w:type="spellStart"/>
            <w:r w:rsidRPr="00375DE9">
              <w:rPr>
                <w:rFonts w:ascii="Tahoma" w:hAnsi="Tahoma" w:cs="Tahoma"/>
              </w:rPr>
              <w:t>отсутсвует</w:t>
            </w:r>
            <w:proofErr w:type="spellEnd"/>
            <w:r w:rsidRPr="00375DE9">
              <w:rPr>
                <w:rFonts w:ascii="Tahoma" w:hAnsi="Tahoma" w:cs="Tahoma"/>
              </w:rPr>
              <w:t xml:space="preserve">  неисполненная задолженность перед бюджетом, превышающая 1 тыс. рублей</w:t>
            </w:r>
            <w:r w:rsidR="00375DE9">
              <w:rPr>
                <w:rFonts w:ascii="Tahoma" w:hAnsi="Tahoma" w:cs="Tahoma"/>
              </w:rPr>
              <w:t>.</w:t>
            </w:r>
          </w:p>
        </w:tc>
      </w:tr>
    </w:tbl>
    <w:p w14:paraId="709E8EBA" w14:textId="0B122108" w:rsidR="006D65BC" w:rsidRPr="00FD61FE" w:rsidRDefault="005516CA" w:rsidP="005516CA">
      <w:pPr>
        <w:keepNext/>
        <w:keepLines/>
        <w:widowControl/>
        <w:tabs>
          <w:tab w:val="left" w:pos="1276"/>
        </w:tabs>
        <w:spacing w:before="240" w:after="24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bookmarkStart w:id="12" w:name="_1.2_Минимальные_требования"/>
      <w:bookmarkEnd w:id="1"/>
      <w:bookmarkEnd w:id="12"/>
      <w:r w:rsidRPr="00FD61FE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sectPr w:rsidR="006D65BC" w:rsidRPr="00FD61FE" w:rsidSect="00395390">
      <w:headerReference w:type="first" r:id="rId11"/>
      <w:footerReference w:type="first" r:id="rId12"/>
      <w:pgSz w:w="16838" w:h="11906" w:orient="landscape" w:code="9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FA3A" w14:textId="77777777" w:rsidR="00406B19" w:rsidRDefault="00406B19" w:rsidP="004E5795">
      <w:r>
        <w:separator/>
      </w:r>
    </w:p>
  </w:endnote>
  <w:endnote w:type="continuationSeparator" w:id="0">
    <w:p w14:paraId="1DE054CF" w14:textId="77777777" w:rsidR="00406B19" w:rsidRDefault="00406B19" w:rsidP="004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E2F2" w14:textId="77777777" w:rsidR="00B93637" w:rsidRDefault="00406B19" w:rsidP="0049646A">
    <w:pPr>
      <w:pStyle w:val="a9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pict w14:anchorId="7E733652">
        <v:rect id="_x0000_i1025" style="width:0;height:1.5pt" o:hralign="center" o:hrstd="t" o:hr="t" fillcolor="gray" stroked="f"/>
      </w:pict>
    </w:r>
  </w:p>
  <w:p w14:paraId="48D12E29" w14:textId="77777777" w:rsidR="00B93637" w:rsidRPr="003E26FF" w:rsidRDefault="00B93637" w:rsidP="003E26FF">
    <w:pPr>
      <w:pStyle w:val="a9"/>
      <w:rPr>
        <w:rFonts w:ascii="Tahoma" w:hAnsi="Tahoma" w:cs="Tahoma"/>
        <w:color w:val="000000"/>
        <w:sz w:val="14"/>
        <w:szCs w:val="14"/>
      </w:rPr>
    </w:pPr>
    <w:r w:rsidRPr="003E26FF">
      <w:rPr>
        <w:rFonts w:ascii="Tahoma" w:hAnsi="Tahoma" w:cs="Tahoma"/>
        <w:color w:val="000000"/>
        <w:sz w:val="14"/>
        <w:szCs w:val="14"/>
      </w:rPr>
      <w:t xml:space="preserve">Регламент проверки потенциальных Партнеров в АО «Зарубежнефть» и его </w:t>
    </w:r>
    <w:r w:rsidRPr="00995F19">
      <w:rPr>
        <w:rFonts w:ascii="Tahoma" w:hAnsi="Tahoma" w:cs="Tahoma"/>
        <w:color w:val="000000"/>
        <w:sz w:val="14"/>
        <w:szCs w:val="14"/>
      </w:rPr>
      <w:t>дочерних обществах</w:t>
    </w:r>
    <w:r w:rsidRPr="003E26FF">
      <w:rPr>
        <w:rFonts w:ascii="Tahoma" w:hAnsi="Tahoma" w:cs="Tahoma"/>
        <w:color w:val="000000"/>
        <w:sz w:val="14"/>
        <w:szCs w:val="14"/>
      </w:rPr>
      <w:t xml:space="preserve"> (№ РГ ОБ-10.0-01, редакция 2.00)</w:t>
    </w:r>
  </w:p>
  <w:p w14:paraId="1BE4C957" w14:textId="77777777" w:rsidR="00B93637" w:rsidRPr="0039512D" w:rsidRDefault="00B93637" w:rsidP="003E26FF">
    <w:pPr>
      <w:pStyle w:val="a9"/>
      <w:rPr>
        <w:sz w:val="14"/>
        <w:szCs w:val="14"/>
      </w:rPr>
    </w:pPr>
    <w:r w:rsidRPr="003E26FF">
      <w:rPr>
        <w:rFonts w:ascii="Tahoma" w:hAnsi="Tahoma" w:cs="Tahoma"/>
        <w:color w:val="000000"/>
        <w:sz w:val="14"/>
        <w:szCs w:val="14"/>
      </w:rPr>
      <w:t>Управление корпоративной безопасности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0420" w14:textId="77777777" w:rsidR="00406B19" w:rsidRDefault="00406B19" w:rsidP="004E5795">
      <w:r>
        <w:separator/>
      </w:r>
    </w:p>
  </w:footnote>
  <w:footnote w:type="continuationSeparator" w:id="0">
    <w:p w14:paraId="34DB373F" w14:textId="77777777" w:rsidR="00406B19" w:rsidRDefault="00406B19" w:rsidP="004E5795">
      <w:r>
        <w:continuationSeparator/>
      </w:r>
    </w:p>
  </w:footnote>
  <w:footnote w:id="1">
    <w:p w14:paraId="534FC6AE" w14:textId="77777777" w:rsidR="00B93637" w:rsidRPr="00880F0F" w:rsidRDefault="00B93637" w:rsidP="00372279">
      <w:pPr>
        <w:pStyle w:val="af6"/>
        <w:jc w:val="both"/>
        <w:rPr>
          <w:rFonts w:ascii="Tahoma" w:hAnsi="Tahoma" w:cs="Tahoma"/>
          <w:sz w:val="18"/>
          <w:szCs w:val="18"/>
        </w:rPr>
      </w:pPr>
      <w:r w:rsidRPr="00372279">
        <w:rPr>
          <w:rStyle w:val="af8"/>
          <w:rFonts w:ascii="Tahoma" w:hAnsi="Tahoma" w:cs="Tahoma"/>
        </w:rPr>
        <w:footnoteRef/>
      </w:r>
      <w:r w:rsidRPr="00372279">
        <w:rPr>
          <w:rFonts w:ascii="Tahoma" w:hAnsi="Tahoma" w:cs="Tahoma"/>
        </w:rPr>
        <w:t xml:space="preserve"> Участник закупки обязан подтвердить надлежащими документами соответствие требованиям к участнику закупки на дату представления заявки. Каждый документ должен быть представлен отдельным файлом в формате </w:t>
      </w:r>
      <w:proofErr w:type="spellStart"/>
      <w:r w:rsidRPr="00372279">
        <w:rPr>
          <w:rFonts w:ascii="Tahoma" w:hAnsi="Tahoma" w:cs="Tahoma"/>
        </w:rPr>
        <w:t>pdf</w:t>
      </w:r>
      <w:proofErr w:type="spellEnd"/>
      <w:r w:rsidRPr="00372279">
        <w:rPr>
          <w:rFonts w:ascii="Tahoma" w:hAnsi="Tahoma" w:cs="Tahoma"/>
        </w:rPr>
        <w:t xml:space="preserve"> или в графическом формате </w:t>
      </w:r>
      <w:proofErr w:type="spellStart"/>
      <w:r w:rsidRPr="00372279">
        <w:rPr>
          <w:rFonts w:ascii="Tahoma" w:hAnsi="Tahoma" w:cs="Tahoma"/>
        </w:rPr>
        <w:t>jpg</w:t>
      </w:r>
      <w:proofErr w:type="spellEnd"/>
      <w:r w:rsidRPr="00372279">
        <w:rPr>
          <w:rFonts w:ascii="Tahoma" w:hAnsi="Tahoma" w:cs="Tahoma"/>
        </w:rPr>
        <w:t>, быть пригодным для чтения, и поименован в соответствии с представляемым документом.</w:t>
      </w:r>
    </w:p>
  </w:footnote>
  <w:footnote w:id="2">
    <w:p w14:paraId="3685E910" w14:textId="6EB58B77" w:rsidR="00B93637" w:rsidRPr="00701B3E" w:rsidRDefault="00B93637" w:rsidP="00CE4C0C">
      <w:pPr>
        <w:pStyle w:val="af6"/>
        <w:jc w:val="both"/>
        <w:rPr>
          <w:rFonts w:ascii="Tahoma" w:hAnsi="Tahoma" w:cs="Tahoma"/>
        </w:rPr>
      </w:pPr>
      <w:r w:rsidRPr="00701B3E">
        <w:rPr>
          <w:rStyle w:val="af8"/>
          <w:rFonts w:ascii="Tahoma" w:hAnsi="Tahoma" w:cs="Tahoma"/>
          <w:color w:val="0070C0"/>
        </w:rPr>
        <w:footnoteRef/>
      </w:r>
      <w:r w:rsidRPr="00701B3E">
        <w:rPr>
          <w:rFonts w:ascii="Tahoma" w:hAnsi="Tahoma" w:cs="Tahoma"/>
          <w:color w:val="0070C0"/>
        </w:rPr>
        <w:t xml:space="preserve"> </w:t>
      </w:r>
      <w:r w:rsidRPr="00253AEC">
        <w:rPr>
          <w:rFonts w:ascii="Tahoma" w:hAnsi="Tahoma" w:cs="Tahoma"/>
        </w:rPr>
        <w:t>В отношении потенциальных партнеров</w:t>
      </w:r>
      <w:r w:rsidR="00C17F9A" w:rsidRPr="00253AEC">
        <w:rPr>
          <w:rFonts w:ascii="Tahoma" w:hAnsi="Tahoma" w:cs="Tahoma"/>
        </w:rPr>
        <w:t>,</w:t>
      </w:r>
      <w:r w:rsidRPr="00253AEC">
        <w:rPr>
          <w:rFonts w:ascii="Tahoma" w:hAnsi="Tahoma" w:cs="Tahoma"/>
        </w:rPr>
        <w:t xml:space="preserve"> относящи</w:t>
      </w:r>
      <w:r w:rsidR="009D179B" w:rsidRPr="00253AEC">
        <w:rPr>
          <w:rFonts w:ascii="Tahoma" w:hAnsi="Tahoma" w:cs="Tahoma"/>
        </w:rPr>
        <w:t>х</w:t>
      </w:r>
      <w:r w:rsidRPr="00253AEC">
        <w:rPr>
          <w:rFonts w:ascii="Tahoma" w:hAnsi="Tahoma" w:cs="Tahoma"/>
        </w:rPr>
        <w:t>ся к категориям Государственный орган исполнительной власти РФ, субъектов РФ, органы местного самоуправления или подведомственное им государственное и муниципальное автономное/ бюджетное/ казенное учреждение, государственное и муниципальное унитарное/ казенное предприятие, соответствующие полномочия которого устанавливаются нормативными правовыми актами РФ, нормативными правовыми актами субъекта РФ, муниципального образования, расчет финансового состояния не производится. При вынесении заключения их финансовое состояни</w:t>
      </w:r>
      <w:r w:rsidR="00C17F9A" w:rsidRPr="00253AEC">
        <w:rPr>
          <w:rFonts w:ascii="Tahoma" w:hAnsi="Tahoma" w:cs="Tahoma"/>
        </w:rPr>
        <w:t>е</w:t>
      </w:r>
      <w:r w:rsidRPr="00253AEC">
        <w:rPr>
          <w:rFonts w:ascii="Tahoma" w:hAnsi="Tahoma" w:cs="Tahoma"/>
        </w:rPr>
        <w:t xml:space="preserve"> оценивается как «устойчивое».</w:t>
      </w:r>
    </w:p>
  </w:footnote>
  <w:footnote w:id="3">
    <w:p w14:paraId="5B67C6C4" w14:textId="71CD0163" w:rsidR="00B93637" w:rsidRPr="00B7122A" w:rsidRDefault="00B93637" w:rsidP="00EC2DE6">
      <w:pPr>
        <w:pStyle w:val="af6"/>
        <w:jc w:val="both"/>
        <w:rPr>
          <w:rFonts w:ascii="Tahoma" w:hAnsi="Tahoma" w:cs="Tahoma"/>
        </w:rPr>
      </w:pPr>
      <w:r>
        <w:rPr>
          <w:rStyle w:val="af8"/>
        </w:rPr>
        <w:footnoteRef/>
      </w:r>
      <w:r>
        <w:t xml:space="preserve"> </w:t>
      </w:r>
      <w:r w:rsidRPr="00B7122A">
        <w:rPr>
          <w:rFonts w:ascii="Tahoma" w:hAnsi="Tahoma" w:cs="Tahoma"/>
        </w:rPr>
        <w:t>Письма Министерства финансов РФ:</w:t>
      </w:r>
      <w:r>
        <w:rPr>
          <w:rFonts w:ascii="Tahoma" w:hAnsi="Tahoma" w:cs="Tahoma"/>
        </w:rPr>
        <w:t xml:space="preserve"> </w:t>
      </w:r>
      <w:r w:rsidRPr="00B7122A">
        <w:rPr>
          <w:rFonts w:ascii="Tahoma" w:hAnsi="Tahoma" w:cs="Tahoma"/>
        </w:rPr>
        <w:t>от 10.04.2009 № 03-02-07/1-177 «О добросовестности налогоплательщика при заключении сделок с контрагентами», от 13.12.2011 № 03-02-07/1-430 «О порядке проверки контрагентов», от 03.08.2012 № 03-02-07/1-197 «О подтверждении добросовестности контрагента», от 17.12.2014 № 03-02-07/1/65228 «О проявлении налогоплательщиком должной осмотрительности и осторожности при выборе контрагента».</w:t>
      </w:r>
    </w:p>
    <w:p w14:paraId="4BB54D3A" w14:textId="6FC30C5D" w:rsidR="00B93637" w:rsidRPr="00253AEC" w:rsidRDefault="00B93637" w:rsidP="00EC2DE6">
      <w:pPr>
        <w:pStyle w:val="af6"/>
        <w:jc w:val="both"/>
        <w:rPr>
          <w:rFonts w:ascii="Tahoma" w:hAnsi="Tahoma" w:cs="Tahoma"/>
        </w:rPr>
      </w:pPr>
      <w:r w:rsidRPr="00B7122A">
        <w:rPr>
          <w:rFonts w:ascii="Tahoma" w:hAnsi="Tahoma" w:cs="Tahoma"/>
        </w:rPr>
        <w:t>Письма Федеральной налоговой службы:</w:t>
      </w:r>
      <w:r>
        <w:rPr>
          <w:rFonts w:ascii="Tahoma" w:hAnsi="Tahoma" w:cs="Tahoma"/>
        </w:rPr>
        <w:t xml:space="preserve"> </w:t>
      </w:r>
      <w:r w:rsidRPr="00B7122A">
        <w:rPr>
          <w:rFonts w:ascii="Tahoma" w:hAnsi="Tahoma" w:cs="Tahoma"/>
        </w:rPr>
        <w:t xml:space="preserve">от 11.02.2010 № 37-07/84 «О рассмотрении обращений», от 17.10.2012 № АС-4-2/17710 «О проявлении должной осмотрительности в выборе контрагентов», от 02.06.2016 № ГД-4-8/9849 «Об организации работы по взаимодействию с правоохранительными органами в случае выявления признаков налоговых преступлений», от 03.08.2016 № ГД-4-14/14127 «О проведении работы в отношении юридических лиц, зарегистрированных до 1 августа 2016 г. и имеющих признаки недостоверности», от 12.05.2017 № АС-4-2/8872 «Ответ на обращение», </w:t>
      </w:r>
      <w:r>
        <w:rPr>
          <w:rFonts w:ascii="Tahoma" w:hAnsi="Tahoma" w:cs="Tahoma"/>
        </w:rPr>
        <w:t>п</w:t>
      </w:r>
      <w:r w:rsidRPr="00B7122A">
        <w:rPr>
          <w:rFonts w:ascii="Tahoma" w:hAnsi="Tahoma" w:cs="Tahoma"/>
        </w:rPr>
        <w:t xml:space="preserve">риказ ФНС России от 11.02.2016 № ММВ-7-14/72 «Об утверждении оснований, условий и способов проведения указанных в пункте 4.2 статьи 9 Федерального закона «О государственной регистрации юридических лиц и индивидуальных предпринимателей»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</w:t>
      </w:r>
      <w:r w:rsidRPr="00253AEC">
        <w:rPr>
          <w:rFonts w:ascii="Tahoma" w:hAnsi="Tahoma" w:cs="Tahoma"/>
        </w:rPr>
        <w:t>недостоверности сведений о нем в едином государственном реестре юридических лиц».</w:t>
      </w:r>
    </w:p>
  </w:footnote>
  <w:footnote w:id="4">
    <w:p w14:paraId="026D995F" w14:textId="7E0CE8DA" w:rsidR="00B93637" w:rsidRDefault="00B93637" w:rsidP="00EC2DE6">
      <w:pPr>
        <w:pStyle w:val="af6"/>
        <w:jc w:val="both"/>
      </w:pPr>
      <w:r w:rsidRPr="00253AEC">
        <w:rPr>
          <w:rStyle w:val="af8"/>
        </w:rPr>
        <w:footnoteRef/>
      </w:r>
      <w:r w:rsidRPr="00253AEC">
        <w:t xml:space="preserve"> </w:t>
      </w:r>
      <w:r w:rsidRPr="00253AEC">
        <w:rPr>
          <w:rFonts w:ascii="Tahoma" w:hAnsi="Tahoma" w:cs="Tahoma"/>
        </w:rPr>
        <w:t>Если Инициатор не согласен с решением ответственного за проведение проверки о несоответствии потенциального партнера по п. 7 Минимальных требований к участникам закупки, то Инициатор вправе инициировать рассмотрение вопроса о соответствии потенциального партнера в рамках проявления должной осмотрительности, с привлечением ДПУ, УКБ, УЗ ЗНС и ГПК ЗНС (для закупок, организуемых АО «Зарубежнефть»),  или с привлечением аналогичных функциональных подразделений ДО-инициатора (для закупок, организуемых ДО-инициатором). Во всех случаях Инициатор оформляет результат рассмотрения протоколом.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0750"/>
      <w:docPartObj>
        <w:docPartGallery w:val="Page Numbers (Top of Page)"/>
        <w:docPartUnique/>
      </w:docPartObj>
    </w:sdtPr>
    <w:sdtEndPr>
      <w:rPr>
        <w:rFonts w:ascii="Tahoma" w:hAnsi="Tahoma" w:cs="Tahoma"/>
      </w:rPr>
    </w:sdtEndPr>
    <w:sdtContent>
      <w:p w14:paraId="0EFB31FB" w14:textId="1A219532" w:rsidR="00B93637" w:rsidRPr="00BD524E" w:rsidRDefault="00B93637">
        <w:pPr>
          <w:pStyle w:val="a7"/>
          <w:jc w:val="center"/>
          <w:rPr>
            <w:rFonts w:ascii="Tahoma" w:hAnsi="Tahoma" w:cs="Tahoma"/>
          </w:rPr>
        </w:pPr>
        <w:r w:rsidRPr="00BD524E">
          <w:rPr>
            <w:rFonts w:ascii="Tahoma" w:hAnsi="Tahoma" w:cs="Tahoma"/>
          </w:rPr>
          <w:fldChar w:fldCharType="begin"/>
        </w:r>
        <w:r w:rsidRPr="00BD524E">
          <w:rPr>
            <w:rFonts w:ascii="Tahoma" w:hAnsi="Tahoma" w:cs="Tahoma"/>
          </w:rPr>
          <w:instrText>PAGE   \* MERGEFORMAT</w:instrText>
        </w:r>
        <w:r w:rsidRPr="00BD524E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39</w:t>
        </w:r>
        <w:r w:rsidRPr="00BD524E">
          <w:rPr>
            <w:rFonts w:ascii="Tahoma" w:hAnsi="Tahoma" w:cs="Tahom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4F"/>
    <w:multiLevelType w:val="hybridMultilevel"/>
    <w:tmpl w:val="46266EA0"/>
    <w:lvl w:ilvl="0" w:tplc="488A5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7448F"/>
    <w:multiLevelType w:val="hybridMultilevel"/>
    <w:tmpl w:val="ED52F4AE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A2E"/>
    <w:multiLevelType w:val="hybridMultilevel"/>
    <w:tmpl w:val="28E40140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574E"/>
    <w:multiLevelType w:val="hybridMultilevel"/>
    <w:tmpl w:val="9C8E5ECC"/>
    <w:lvl w:ilvl="0" w:tplc="E006F820">
      <w:start w:val="1"/>
      <w:numFmt w:val="decimal"/>
      <w:lvlText w:val="3.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0960"/>
    <w:multiLevelType w:val="multilevel"/>
    <w:tmpl w:val="39EC9BC6"/>
    <w:lvl w:ilvl="0">
      <w:start w:val="1"/>
      <w:numFmt w:val="upperRoman"/>
      <w:lvlText w:val="%1."/>
      <w:lvlJc w:val="left"/>
      <w:pPr>
        <w:ind w:left="1429" w:hanging="360"/>
      </w:pPr>
      <w:rPr>
        <w:rFonts w:ascii="Tahoma" w:eastAsia="Calibri" w:hAnsi="Tahoma" w:cs="Tahoma" w:hint="default"/>
      </w:rPr>
    </w:lvl>
    <w:lvl w:ilvl="1">
      <w:start w:val="1"/>
      <w:numFmt w:val="decimal"/>
      <w:lvlText w:val="2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5" w15:restartNumberingAfterBreak="0">
    <w:nsid w:val="0C3A4CCC"/>
    <w:multiLevelType w:val="hybridMultilevel"/>
    <w:tmpl w:val="C8BED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F13BFC"/>
    <w:multiLevelType w:val="hybridMultilevel"/>
    <w:tmpl w:val="6960DFC4"/>
    <w:lvl w:ilvl="0" w:tplc="1C2C1DE2">
      <w:start w:val="1"/>
      <w:numFmt w:val="decimal"/>
      <w:pStyle w:val="2"/>
      <w:lvlText w:val="3.%1."/>
      <w:lvlJc w:val="left"/>
      <w:pPr>
        <w:ind w:left="1429" w:hanging="360"/>
      </w:pPr>
      <w:rPr>
        <w:rFonts w:ascii="Tahoma" w:hAnsi="Tahom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EA56F7"/>
    <w:multiLevelType w:val="hybridMultilevel"/>
    <w:tmpl w:val="F9967CE6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0208C"/>
    <w:multiLevelType w:val="hybridMultilevel"/>
    <w:tmpl w:val="9C446E2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C0741"/>
    <w:multiLevelType w:val="hybridMultilevel"/>
    <w:tmpl w:val="DA324778"/>
    <w:lvl w:ilvl="0" w:tplc="034CE10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190C1156"/>
    <w:multiLevelType w:val="hybridMultilevel"/>
    <w:tmpl w:val="E948FC12"/>
    <w:lvl w:ilvl="0" w:tplc="47563A82">
      <w:start w:val="1"/>
      <w:numFmt w:val="decimal"/>
      <w:lvlText w:val="3.2.1.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30C7"/>
    <w:multiLevelType w:val="hybridMultilevel"/>
    <w:tmpl w:val="19A65FEE"/>
    <w:lvl w:ilvl="0" w:tplc="80F6F3BC">
      <w:start w:val="1"/>
      <w:numFmt w:val="bullet"/>
      <w:pStyle w:val="a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91A9B"/>
    <w:multiLevelType w:val="hybridMultilevel"/>
    <w:tmpl w:val="C83E6734"/>
    <w:lvl w:ilvl="0" w:tplc="DE96C5C0">
      <w:start w:val="1"/>
      <w:numFmt w:val="decimal"/>
      <w:lvlText w:val="3.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7841"/>
    <w:multiLevelType w:val="multilevel"/>
    <w:tmpl w:val="25244C64"/>
    <w:lvl w:ilvl="0">
      <w:start w:val="1"/>
      <w:numFmt w:val="upperRoman"/>
      <w:lvlText w:val="%1."/>
      <w:lvlJc w:val="left"/>
      <w:pPr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3.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4" w15:restartNumberingAfterBreak="0">
    <w:nsid w:val="2D514050"/>
    <w:multiLevelType w:val="hybridMultilevel"/>
    <w:tmpl w:val="1346B3D2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820E9"/>
    <w:multiLevelType w:val="multilevel"/>
    <w:tmpl w:val="6D92EFE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6" w15:restartNumberingAfterBreak="0">
    <w:nsid w:val="36D41282"/>
    <w:multiLevelType w:val="hybridMultilevel"/>
    <w:tmpl w:val="3912D904"/>
    <w:lvl w:ilvl="0" w:tplc="15C2067E">
      <w:start w:val="1"/>
      <w:numFmt w:val="decimal"/>
      <w:pStyle w:val="4"/>
      <w:lvlText w:val="3.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589D"/>
    <w:multiLevelType w:val="hybridMultilevel"/>
    <w:tmpl w:val="8D44D1F2"/>
    <w:lvl w:ilvl="0" w:tplc="BE8EFCF0">
      <w:start w:val="1"/>
      <w:numFmt w:val="decimal"/>
      <w:lvlText w:val="1.2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84E8B"/>
    <w:multiLevelType w:val="hybridMultilevel"/>
    <w:tmpl w:val="EB6C313C"/>
    <w:lvl w:ilvl="0" w:tplc="B4000E48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E31D14"/>
    <w:multiLevelType w:val="hybridMultilevel"/>
    <w:tmpl w:val="6E9CF39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63F9C"/>
    <w:multiLevelType w:val="hybridMultilevel"/>
    <w:tmpl w:val="FA3C7F6A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67E3"/>
    <w:multiLevelType w:val="hybridMultilevel"/>
    <w:tmpl w:val="9A12476C"/>
    <w:lvl w:ilvl="0" w:tplc="B4000E4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E4B3F"/>
    <w:multiLevelType w:val="hybridMultilevel"/>
    <w:tmpl w:val="7354C6A8"/>
    <w:lvl w:ilvl="0" w:tplc="718A5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012F6"/>
    <w:multiLevelType w:val="hybridMultilevel"/>
    <w:tmpl w:val="AFDCF60C"/>
    <w:lvl w:ilvl="0" w:tplc="3CC831CC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A64008"/>
    <w:multiLevelType w:val="hybridMultilevel"/>
    <w:tmpl w:val="B8AE9A18"/>
    <w:lvl w:ilvl="0" w:tplc="3128193E">
      <w:start w:val="1"/>
      <w:numFmt w:val="decimal"/>
      <w:pStyle w:val="3"/>
      <w:lvlText w:val="3.2.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CA18B128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7426E"/>
    <w:multiLevelType w:val="hybridMultilevel"/>
    <w:tmpl w:val="EA4882B4"/>
    <w:lvl w:ilvl="0" w:tplc="0C06B810">
      <w:start w:val="1"/>
      <w:numFmt w:val="decimal"/>
      <w:lvlText w:val="3.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19B1"/>
    <w:multiLevelType w:val="multilevel"/>
    <w:tmpl w:val="B4C4539A"/>
    <w:styleLink w:val="WWNum16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5BF166D3"/>
    <w:multiLevelType w:val="hybridMultilevel"/>
    <w:tmpl w:val="58E82326"/>
    <w:lvl w:ilvl="0" w:tplc="CCEAE2D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27FFB"/>
    <w:multiLevelType w:val="multilevel"/>
    <w:tmpl w:val="F912D246"/>
    <w:lvl w:ilvl="0">
      <w:start w:val="1"/>
      <w:numFmt w:val="upperRoman"/>
      <w:lvlText w:val="%1."/>
      <w:lvlJc w:val="left"/>
      <w:pPr>
        <w:ind w:left="1429" w:hanging="360"/>
      </w:pPr>
      <w:rPr>
        <w:rFonts w:ascii="Tahoma" w:eastAsia="Calibri" w:hAnsi="Tahoma" w:cs="Tahoma"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29" w15:restartNumberingAfterBreak="0">
    <w:nsid w:val="637F42CE"/>
    <w:multiLevelType w:val="multilevel"/>
    <w:tmpl w:val="9DF2D782"/>
    <w:lvl w:ilvl="0">
      <w:start w:val="1"/>
      <w:numFmt w:val="upperRoman"/>
      <w:lvlText w:val="%1."/>
      <w:lvlJc w:val="left"/>
      <w:pPr>
        <w:ind w:left="1429" w:hanging="360"/>
      </w:pPr>
      <w:rPr>
        <w:rFonts w:ascii="Tahoma" w:eastAsia="Calibri" w:hAnsi="Tahoma" w:cs="Tahoma"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30" w15:restartNumberingAfterBreak="0">
    <w:nsid w:val="78B221D1"/>
    <w:multiLevelType w:val="hybridMultilevel"/>
    <w:tmpl w:val="0A54AF9A"/>
    <w:lvl w:ilvl="0" w:tplc="488A5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FD3"/>
    <w:multiLevelType w:val="hybridMultilevel"/>
    <w:tmpl w:val="71DC777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4CE1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21"/>
  </w:num>
  <w:num w:numId="5">
    <w:abstractNumId w:val="26"/>
  </w:num>
  <w:num w:numId="6">
    <w:abstractNumId w:val="22"/>
  </w:num>
  <w:num w:numId="7">
    <w:abstractNumId w:val="20"/>
  </w:num>
  <w:num w:numId="8">
    <w:abstractNumId w:val="7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30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15"/>
  </w:num>
  <w:num w:numId="23">
    <w:abstractNumId w:val="29"/>
  </w:num>
  <w:num w:numId="24">
    <w:abstractNumId w:val="28"/>
  </w:num>
  <w:num w:numId="25">
    <w:abstractNumId w:val="6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5"/>
  </w:num>
  <w:num w:numId="31">
    <w:abstractNumId w:val="16"/>
  </w:num>
  <w:num w:numId="32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C9"/>
    <w:rsid w:val="0000080A"/>
    <w:rsid w:val="00000BFD"/>
    <w:rsid w:val="00000CCB"/>
    <w:rsid w:val="00001066"/>
    <w:rsid w:val="000015C6"/>
    <w:rsid w:val="00002123"/>
    <w:rsid w:val="000026AE"/>
    <w:rsid w:val="00004170"/>
    <w:rsid w:val="00004539"/>
    <w:rsid w:val="00005DAD"/>
    <w:rsid w:val="00005F69"/>
    <w:rsid w:val="00006F53"/>
    <w:rsid w:val="00007BD3"/>
    <w:rsid w:val="000100BA"/>
    <w:rsid w:val="00011350"/>
    <w:rsid w:val="00012E92"/>
    <w:rsid w:val="000137B2"/>
    <w:rsid w:val="0001425F"/>
    <w:rsid w:val="00014673"/>
    <w:rsid w:val="000146C0"/>
    <w:rsid w:val="00014BF5"/>
    <w:rsid w:val="0002050F"/>
    <w:rsid w:val="00022180"/>
    <w:rsid w:val="000231D0"/>
    <w:rsid w:val="000235CC"/>
    <w:rsid w:val="00023CA2"/>
    <w:rsid w:val="00024427"/>
    <w:rsid w:val="0002578B"/>
    <w:rsid w:val="00027DDF"/>
    <w:rsid w:val="00031031"/>
    <w:rsid w:val="000347F6"/>
    <w:rsid w:val="00035667"/>
    <w:rsid w:val="00040C7F"/>
    <w:rsid w:val="000412AD"/>
    <w:rsid w:val="00043545"/>
    <w:rsid w:val="00046F2F"/>
    <w:rsid w:val="0004796C"/>
    <w:rsid w:val="00047A4E"/>
    <w:rsid w:val="00051932"/>
    <w:rsid w:val="0005218D"/>
    <w:rsid w:val="000524EF"/>
    <w:rsid w:val="000527E4"/>
    <w:rsid w:val="00053E42"/>
    <w:rsid w:val="00055015"/>
    <w:rsid w:val="00055167"/>
    <w:rsid w:val="00055517"/>
    <w:rsid w:val="00055F85"/>
    <w:rsid w:val="00056C69"/>
    <w:rsid w:val="00056D66"/>
    <w:rsid w:val="000614D5"/>
    <w:rsid w:val="00062441"/>
    <w:rsid w:val="0006333D"/>
    <w:rsid w:val="000657BF"/>
    <w:rsid w:val="00067C4B"/>
    <w:rsid w:val="00071163"/>
    <w:rsid w:val="00071F1A"/>
    <w:rsid w:val="00072C45"/>
    <w:rsid w:val="000737A6"/>
    <w:rsid w:val="0007394C"/>
    <w:rsid w:val="00073AB2"/>
    <w:rsid w:val="0007472F"/>
    <w:rsid w:val="00074E00"/>
    <w:rsid w:val="00076AEA"/>
    <w:rsid w:val="00077046"/>
    <w:rsid w:val="0008112B"/>
    <w:rsid w:val="00081476"/>
    <w:rsid w:val="000824D9"/>
    <w:rsid w:val="000829D6"/>
    <w:rsid w:val="000845E5"/>
    <w:rsid w:val="00086A81"/>
    <w:rsid w:val="000925C7"/>
    <w:rsid w:val="00096D4C"/>
    <w:rsid w:val="000A07F1"/>
    <w:rsid w:val="000A13AF"/>
    <w:rsid w:val="000A1E53"/>
    <w:rsid w:val="000A21F6"/>
    <w:rsid w:val="000A2453"/>
    <w:rsid w:val="000A34A2"/>
    <w:rsid w:val="000A4DB5"/>
    <w:rsid w:val="000A6F82"/>
    <w:rsid w:val="000B1F61"/>
    <w:rsid w:val="000B3D30"/>
    <w:rsid w:val="000B3E9E"/>
    <w:rsid w:val="000B45D8"/>
    <w:rsid w:val="000B5A72"/>
    <w:rsid w:val="000B6C72"/>
    <w:rsid w:val="000C0DDD"/>
    <w:rsid w:val="000C1890"/>
    <w:rsid w:val="000C31AA"/>
    <w:rsid w:val="000C3E56"/>
    <w:rsid w:val="000C6042"/>
    <w:rsid w:val="000C689A"/>
    <w:rsid w:val="000D0332"/>
    <w:rsid w:val="000D0908"/>
    <w:rsid w:val="000D1B57"/>
    <w:rsid w:val="000D3232"/>
    <w:rsid w:val="000D4F1A"/>
    <w:rsid w:val="000D5FF3"/>
    <w:rsid w:val="000D7027"/>
    <w:rsid w:val="000D78BC"/>
    <w:rsid w:val="000D79B3"/>
    <w:rsid w:val="000E0EA6"/>
    <w:rsid w:val="000E1323"/>
    <w:rsid w:val="000E14C8"/>
    <w:rsid w:val="000E1600"/>
    <w:rsid w:val="000E1E52"/>
    <w:rsid w:val="000E212E"/>
    <w:rsid w:val="000E2F87"/>
    <w:rsid w:val="000E3373"/>
    <w:rsid w:val="000E3B59"/>
    <w:rsid w:val="000E4518"/>
    <w:rsid w:val="000E5A0A"/>
    <w:rsid w:val="000F3236"/>
    <w:rsid w:val="000F32C3"/>
    <w:rsid w:val="000F354D"/>
    <w:rsid w:val="000F3F21"/>
    <w:rsid w:val="000F4AE1"/>
    <w:rsid w:val="000F4EF9"/>
    <w:rsid w:val="000F50BA"/>
    <w:rsid w:val="000F5E30"/>
    <w:rsid w:val="000F6E93"/>
    <w:rsid w:val="000F784C"/>
    <w:rsid w:val="0010055F"/>
    <w:rsid w:val="0010095C"/>
    <w:rsid w:val="001010DF"/>
    <w:rsid w:val="001030D4"/>
    <w:rsid w:val="00103F67"/>
    <w:rsid w:val="00105A92"/>
    <w:rsid w:val="00113744"/>
    <w:rsid w:val="00114AB2"/>
    <w:rsid w:val="00114F2C"/>
    <w:rsid w:val="00115223"/>
    <w:rsid w:val="0011727A"/>
    <w:rsid w:val="001173E5"/>
    <w:rsid w:val="0012008A"/>
    <w:rsid w:val="00120ACE"/>
    <w:rsid w:val="00120B42"/>
    <w:rsid w:val="00122297"/>
    <w:rsid w:val="00122C99"/>
    <w:rsid w:val="001250D7"/>
    <w:rsid w:val="001258B5"/>
    <w:rsid w:val="001300B3"/>
    <w:rsid w:val="001303C1"/>
    <w:rsid w:val="00130EE8"/>
    <w:rsid w:val="0013101D"/>
    <w:rsid w:val="00132D05"/>
    <w:rsid w:val="00133EAA"/>
    <w:rsid w:val="00133FD2"/>
    <w:rsid w:val="00136A95"/>
    <w:rsid w:val="00136EEB"/>
    <w:rsid w:val="001376E4"/>
    <w:rsid w:val="001405BD"/>
    <w:rsid w:val="00140650"/>
    <w:rsid w:val="00142948"/>
    <w:rsid w:val="00142C5B"/>
    <w:rsid w:val="00144AFF"/>
    <w:rsid w:val="00144BD5"/>
    <w:rsid w:val="00145AF3"/>
    <w:rsid w:val="00145BDA"/>
    <w:rsid w:val="00151BF3"/>
    <w:rsid w:val="0015250C"/>
    <w:rsid w:val="00152C93"/>
    <w:rsid w:val="0015431C"/>
    <w:rsid w:val="00155419"/>
    <w:rsid w:val="0015586C"/>
    <w:rsid w:val="001560C6"/>
    <w:rsid w:val="00156988"/>
    <w:rsid w:val="00156AAC"/>
    <w:rsid w:val="00156BBB"/>
    <w:rsid w:val="001573F1"/>
    <w:rsid w:val="00160440"/>
    <w:rsid w:val="00160A91"/>
    <w:rsid w:val="00161EAB"/>
    <w:rsid w:val="0016222F"/>
    <w:rsid w:val="00163573"/>
    <w:rsid w:val="00164172"/>
    <w:rsid w:val="0016580D"/>
    <w:rsid w:val="00165D5F"/>
    <w:rsid w:val="0017029E"/>
    <w:rsid w:val="00171196"/>
    <w:rsid w:val="00171935"/>
    <w:rsid w:val="0017279C"/>
    <w:rsid w:val="00172C89"/>
    <w:rsid w:val="00173E6B"/>
    <w:rsid w:val="0017676A"/>
    <w:rsid w:val="00177C4A"/>
    <w:rsid w:val="001800E1"/>
    <w:rsid w:val="001818EB"/>
    <w:rsid w:val="00181C39"/>
    <w:rsid w:val="00182072"/>
    <w:rsid w:val="0018258F"/>
    <w:rsid w:val="001825FF"/>
    <w:rsid w:val="00182A7D"/>
    <w:rsid w:val="00182F86"/>
    <w:rsid w:val="00183292"/>
    <w:rsid w:val="001844FF"/>
    <w:rsid w:val="0018466E"/>
    <w:rsid w:val="0018476C"/>
    <w:rsid w:val="00185006"/>
    <w:rsid w:val="00186540"/>
    <w:rsid w:val="00187278"/>
    <w:rsid w:val="00190076"/>
    <w:rsid w:val="00190D79"/>
    <w:rsid w:val="00190F8E"/>
    <w:rsid w:val="00192090"/>
    <w:rsid w:val="00192AB7"/>
    <w:rsid w:val="00192D99"/>
    <w:rsid w:val="00192EC6"/>
    <w:rsid w:val="001A0F37"/>
    <w:rsid w:val="001A268F"/>
    <w:rsid w:val="001A3A13"/>
    <w:rsid w:val="001A56F4"/>
    <w:rsid w:val="001A717E"/>
    <w:rsid w:val="001A754D"/>
    <w:rsid w:val="001B0114"/>
    <w:rsid w:val="001B1069"/>
    <w:rsid w:val="001B2E4D"/>
    <w:rsid w:val="001B322A"/>
    <w:rsid w:val="001B3582"/>
    <w:rsid w:val="001B56BF"/>
    <w:rsid w:val="001B634E"/>
    <w:rsid w:val="001C016D"/>
    <w:rsid w:val="001C1B9B"/>
    <w:rsid w:val="001C2B90"/>
    <w:rsid w:val="001C3E59"/>
    <w:rsid w:val="001C4742"/>
    <w:rsid w:val="001C4E20"/>
    <w:rsid w:val="001C4FFF"/>
    <w:rsid w:val="001C659B"/>
    <w:rsid w:val="001C79FA"/>
    <w:rsid w:val="001D06D8"/>
    <w:rsid w:val="001D1608"/>
    <w:rsid w:val="001D1640"/>
    <w:rsid w:val="001D284E"/>
    <w:rsid w:val="001D2B37"/>
    <w:rsid w:val="001D3740"/>
    <w:rsid w:val="001D3F8A"/>
    <w:rsid w:val="001D4D2A"/>
    <w:rsid w:val="001D6BF0"/>
    <w:rsid w:val="001E0558"/>
    <w:rsid w:val="001E0BE3"/>
    <w:rsid w:val="001E23AD"/>
    <w:rsid w:val="001E3A39"/>
    <w:rsid w:val="001E510D"/>
    <w:rsid w:val="001F1D4D"/>
    <w:rsid w:val="001F2CA7"/>
    <w:rsid w:val="001F35A4"/>
    <w:rsid w:val="001F4120"/>
    <w:rsid w:val="001F67B6"/>
    <w:rsid w:val="001F6E9F"/>
    <w:rsid w:val="001F77E0"/>
    <w:rsid w:val="00200E60"/>
    <w:rsid w:val="002059CB"/>
    <w:rsid w:val="002059DD"/>
    <w:rsid w:val="0020613B"/>
    <w:rsid w:val="00211406"/>
    <w:rsid w:val="00211884"/>
    <w:rsid w:val="00214940"/>
    <w:rsid w:val="002158C7"/>
    <w:rsid w:val="00215B21"/>
    <w:rsid w:val="002161C7"/>
    <w:rsid w:val="00217797"/>
    <w:rsid w:val="00217C84"/>
    <w:rsid w:val="0022032A"/>
    <w:rsid w:val="00220637"/>
    <w:rsid w:val="00221168"/>
    <w:rsid w:val="00221701"/>
    <w:rsid w:val="0022305A"/>
    <w:rsid w:val="00223E3E"/>
    <w:rsid w:val="00224547"/>
    <w:rsid w:val="0022461A"/>
    <w:rsid w:val="00224776"/>
    <w:rsid w:val="00225375"/>
    <w:rsid w:val="002259BA"/>
    <w:rsid w:val="0022603F"/>
    <w:rsid w:val="00227935"/>
    <w:rsid w:val="002302DA"/>
    <w:rsid w:val="00231931"/>
    <w:rsid w:val="00232208"/>
    <w:rsid w:val="00232A54"/>
    <w:rsid w:val="002336C9"/>
    <w:rsid w:val="00234407"/>
    <w:rsid w:val="0024050B"/>
    <w:rsid w:val="00243AB6"/>
    <w:rsid w:val="00244028"/>
    <w:rsid w:val="002463CE"/>
    <w:rsid w:val="002479E7"/>
    <w:rsid w:val="00252260"/>
    <w:rsid w:val="00253AEC"/>
    <w:rsid w:val="0025467F"/>
    <w:rsid w:val="00254BC0"/>
    <w:rsid w:val="002565B4"/>
    <w:rsid w:val="00257C35"/>
    <w:rsid w:val="00260928"/>
    <w:rsid w:val="00261694"/>
    <w:rsid w:val="00263BB1"/>
    <w:rsid w:val="00263BC3"/>
    <w:rsid w:val="002647F8"/>
    <w:rsid w:val="00266C3B"/>
    <w:rsid w:val="0027104F"/>
    <w:rsid w:val="00271651"/>
    <w:rsid w:val="0027347F"/>
    <w:rsid w:val="00274FD6"/>
    <w:rsid w:val="00275F9B"/>
    <w:rsid w:val="00276D3A"/>
    <w:rsid w:val="00277298"/>
    <w:rsid w:val="002807D5"/>
    <w:rsid w:val="002808F0"/>
    <w:rsid w:val="002829A9"/>
    <w:rsid w:val="002834A6"/>
    <w:rsid w:val="0028360C"/>
    <w:rsid w:val="0028399E"/>
    <w:rsid w:val="00286C12"/>
    <w:rsid w:val="00287096"/>
    <w:rsid w:val="00290506"/>
    <w:rsid w:val="00291889"/>
    <w:rsid w:val="0029335E"/>
    <w:rsid w:val="00296155"/>
    <w:rsid w:val="00296E12"/>
    <w:rsid w:val="002A00A0"/>
    <w:rsid w:val="002A04A3"/>
    <w:rsid w:val="002A18FC"/>
    <w:rsid w:val="002A2899"/>
    <w:rsid w:val="002A2F49"/>
    <w:rsid w:val="002A4604"/>
    <w:rsid w:val="002A619F"/>
    <w:rsid w:val="002A62A4"/>
    <w:rsid w:val="002A6721"/>
    <w:rsid w:val="002A7630"/>
    <w:rsid w:val="002B0C24"/>
    <w:rsid w:val="002B1B86"/>
    <w:rsid w:val="002B2ADA"/>
    <w:rsid w:val="002B480E"/>
    <w:rsid w:val="002B50E2"/>
    <w:rsid w:val="002B52BD"/>
    <w:rsid w:val="002B5700"/>
    <w:rsid w:val="002B616B"/>
    <w:rsid w:val="002B6A97"/>
    <w:rsid w:val="002B7A31"/>
    <w:rsid w:val="002C2615"/>
    <w:rsid w:val="002C277A"/>
    <w:rsid w:val="002C458E"/>
    <w:rsid w:val="002C463A"/>
    <w:rsid w:val="002C72D6"/>
    <w:rsid w:val="002D1188"/>
    <w:rsid w:val="002D1329"/>
    <w:rsid w:val="002D3033"/>
    <w:rsid w:val="002D45C4"/>
    <w:rsid w:val="002D58EF"/>
    <w:rsid w:val="002D720D"/>
    <w:rsid w:val="002E0B9C"/>
    <w:rsid w:val="002E1BB9"/>
    <w:rsid w:val="002E26E1"/>
    <w:rsid w:val="002E2D6E"/>
    <w:rsid w:val="002E4176"/>
    <w:rsid w:val="002F02DE"/>
    <w:rsid w:val="002F0915"/>
    <w:rsid w:val="002F0A54"/>
    <w:rsid w:val="002F0E4D"/>
    <w:rsid w:val="002F0F24"/>
    <w:rsid w:val="002F4173"/>
    <w:rsid w:val="002F4CCC"/>
    <w:rsid w:val="002F6C76"/>
    <w:rsid w:val="002F752A"/>
    <w:rsid w:val="003007BE"/>
    <w:rsid w:val="00301F63"/>
    <w:rsid w:val="00302A30"/>
    <w:rsid w:val="003031AA"/>
    <w:rsid w:val="00304B86"/>
    <w:rsid w:val="00305556"/>
    <w:rsid w:val="00310207"/>
    <w:rsid w:val="0031161D"/>
    <w:rsid w:val="0031220A"/>
    <w:rsid w:val="00313333"/>
    <w:rsid w:val="00316F15"/>
    <w:rsid w:val="00320965"/>
    <w:rsid w:val="00320B55"/>
    <w:rsid w:val="00321792"/>
    <w:rsid w:val="003224C6"/>
    <w:rsid w:val="0032460C"/>
    <w:rsid w:val="003256E2"/>
    <w:rsid w:val="00326781"/>
    <w:rsid w:val="003277E2"/>
    <w:rsid w:val="00330D39"/>
    <w:rsid w:val="00331A17"/>
    <w:rsid w:val="00332BE8"/>
    <w:rsid w:val="003332C8"/>
    <w:rsid w:val="003343A9"/>
    <w:rsid w:val="003345C7"/>
    <w:rsid w:val="0033589F"/>
    <w:rsid w:val="0033643C"/>
    <w:rsid w:val="00336587"/>
    <w:rsid w:val="00336BC9"/>
    <w:rsid w:val="00336DBE"/>
    <w:rsid w:val="00340477"/>
    <w:rsid w:val="0034092B"/>
    <w:rsid w:val="00340FAE"/>
    <w:rsid w:val="00341FAE"/>
    <w:rsid w:val="003422E8"/>
    <w:rsid w:val="003422F9"/>
    <w:rsid w:val="00343749"/>
    <w:rsid w:val="00344965"/>
    <w:rsid w:val="00347148"/>
    <w:rsid w:val="003474F7"/>
    <w:rsid w:val="003516FB"/>
    <w:rsid w:val="00351B44"/>
    <w:rsid w:val="00353C76"/>
    <w:rsid w:val="00354519"/>
    <w:rsid w:val="00355D4A"/>
    <w:rsid w:val="00355D52"/>
    <w:rsid w:val="00356799"/>
    <w:rsid w:val="003568CD"/>
    <w:rsid w:val="00360D66"/>
    <w:rsid w:val="00362D15"/>
    <w:rsid w:val="00362E23"/>
    <w:rsid w:val="00366EA0"/>
    <w:rsid w:val="0036774A"/>
    <w:rsid w:val="00370224"/>
    <w:rsid w:val="003705FD"/>
    <w:rsid w:val="00370625"/>
    <w:rsid w:val="00370C16"/>
    <w:rsid w:val="00370D96"/>
    <w:rsid w:val="00372279"/>
    <w:rsid w:val="003727E9"/>
    <w:rsid w:val="00372AD2"/>
    <w:rsid w:val="00372F6B"/>
    <w:rsid w:val="003756DE"/>
    <w:rsid w:val="00375CFC"/>
    <w:rsid w:val="00375DE9"/>
    <w:rsid w:val="00376840"/>
    <w:rsid w:val="00376BEC"/>
    <w:rsid w:val="00380E8C"/>
    <w:rsid w:val="00381096"/>
    <w:rsid w:val="0038178F"/>
    <w:rsid w:val="00381A76"/>
    <w:rsid w:val="0038254F"/>
    <w:rsid w:val="0038446A"/>
    <w:rsid w:val="00384DEC"/>
    <w:rsid w:val="00385374"/>
    <w:rsid w:val="00386E70"/>
    <w:rsid w:val="00386FD8"/>
    <w:rsid w:val="00387C0F"/>
    <w:rsid w:val="0039194A"/>
    <w:rsid w:val="00393B5C"/>
    <w:rsid w:val="00394055"/>
    <w:rsid w:val="0039493E"/>
    <w:rsid w:val="0039512D"/>
    <w:rsid w:val="00395390"/>
    <w:rsid w:val="00396907"/>
    <w:rsid w:val="003A0C0D"/>
    <w:rsid w:val="003A0F23"/>
    <w:rsid w:val="003A3AB9"/>
    <w:rsid w:val="003A6216"/>
    <w:rsid w:val="003B018C"/>
    <w:rsid w:val="003B03A2"/>
    <w:rsid w:val="003B07D7"/>
    <w:rsid w:val="003B0C35"/>
    <w:rsid w:val="003B13C7"/>
    <w:rsid w:val="003B2A8F"/>
    <w:rsid w:val="003B2F4B"/>
    <w:rsid w:val="003B4077"/>
    <w:rsid w:val="003B52D2"/>
    <w:rsid w:val="003B7F80"/>
    <w:rsid w:val="003C19DD"/>
    <w:rsid w:val="003C1F12"/>
    <w:rsid w:val="003C38A4"/>
    <w:rsid w:val="003C4FEB"/>
    <w:rsid w:val="003C5D1E"/>
    <w:rsid w:val="003C5EAC"/>
    <w:rsid w:val="003C6D5F"/>
    <w:rsid w:val="003D1372"/>
    <w:rsid w:val="003D1412"/>
    <w:rsid w:val="003D1827"/>
    <w:rsid w:val="003D266E"/>
    <w:rsid w:val="003D27D8"/>
    <w:rsid w:val="003D3264"/>
    <w:rsid w:val="003D3493"/>
    <w:rsid w:val="003D4308"/>
    <w:rsid w:val="003D503D"/>
    <w:rsid w:val="003D7F46"/>
    <w:rsid w:val="003E1538"/>
    <w:rsid w:val="003E26FF"/>
    <w:rsid w:val="003E3C58"/>
    <w:rsid w:val="003E7757"/>
    <w:rsid w:val="003F0223"/>
    <w:rsid w:val="003F2815"/>
    <w:rsid w:val="003F37F1"/>
    <w:rsid w:val="003F6FC4"/>
    <w:rsid w:val="003F754C"/>
    <w:rsid w:val="00400CBD"/>
    <w:rsid w:val="00401A33"/>
    <w:rsid w:val="00402F20"/>
    <w:rsid w:val="00403548"/>
    <w:rsid w:val="00404C23"/>
    <w:rsid w:val="00405F08"/>
    <w:rsid w:val="00406186"/>
    <w:rsid w:val="00406B19"/>
    <w:rsid w:val="00407912"/>
    <w:rsid w:val="00407CD3"/>
    <w:rsid w:val="00411847"/>
    <w:rsid w:val="00413434"/>
    <w:rsid w:val="0041514E"/>
    <w:rsid w:val="004152D1"/>
    <w:rsid w:val="004153C3"/>
    <w:rsid w:val="00416EC7"/>
    <w:rsid w:val="00417A70"/>
    <w:rsid w:val="00420F2B"/>
    <w:rsid w:val="0042144F"/>
    <w:rsid w:val="00422EE9"/>
    <w:rsid w:val="00423283"/>
    <w:rsid w:val="004245FF"/>
    <w:rsid w:val="00424BCB"/>
    <w:rsid w:val="00430940"/>
    <w:rsid w:val="004312AD"/>
    <w:rsid w:val="0043142E"/>
    <w:rsid w:val="00432449"/>
    <w:rsid w:val="00434673"/>
    <w:rsid w:val="00435671"/>
    <w:rsid w:val="00435C66"/>
    <w:rsid w:val="00437912"/>
    <w:rsid w:val="004402C5"/>
    <w:rsid w:val="0044145F"/>
    <w:rsid w:val="00442B9F"/>
    <w:rsid w:val="004458F1"/>
    <w:rsid w:val="00446064"/>
    <w:rsid w:val="0044674F"/>
    <w:rsid w:val="004473DD"/>
    <w:rsid w:val="0044754E"/>
    <w:rsid w:val="0045096A"/>
    <w:rsid w:val="00450BFD"/>
    <w:rsid w:val="00451144"/>
    <w:rsid w:val="00452564"/>
    <w:rsid w:val="00453339"/>
    <w:rsid w:val="00453728"/>
    <w:rsid w:val="00454C90"/>
    <w:rsid w:val="0045773A"/>
    <w:rsid w:val="004615B8"/>
    <w:rsid w:val="00463229"/>
    <w:rsid w:val="0046333F"/>
    <w:rsid w:val="00463F3E"/>
    <w:rsid w:val="00465ACB"/>
    <w:rsid w:val="00471C38"/>
    <w:rsid w:val="004722B2"/>
    <w:rsid w:val="00474D74"/>
    <w:rsid w:val="00476A91"/>
    <w:rsid w:val="0047728B"/>
    <w:rsid w:val="00481E0B"/>
    <w:rsid w:val="00482B65"/>
    <w:rsid w:val="00483E67"/>
    <w:rsid w:val="00484B2F"/>
    <w:rsid w:val="00485907"/>
    <w:rsid w:val="004860C9"/>
    <w:rsid w:val="004869A1"/>
    <w:rsid w:val="00487266"/>
    <w:rsid w:val="004873DC"/>
    <w:rsid w:val="00487EDE"/>
    <w:rsid w:val="004916BD"/>
    <w:rsid w:val="00493E1C"/>
    <w:rsid w:val="0049425F"/>
    <w:rsid w:val="00495E70"/>
    <w:rsid w:val="0049646A"/>
    <w:rsid w:val="004978EF"/>
    <w:rsid w:val="004A0460"/>
    <w:rsid w:val="004A1D2C"/>
    <w:rsid w:val="004A26DB"/>
    <w:rsid w:val="004A354B"/>
    <w:rsid w:val="004A5163"/>
    <w:rsid w:val="004A581E"/>
    <w:rsid w:val="004A5C6A"/>
    <w:rsid w:val="004B0A7E"/>
    <w:rsid w:val="004B0C56"/>
    <w:rsid w:val="004B0C81"/>
    <w:rsid w:val="004B197C"/>
    <w:rsid w:val="004B19ED"/>
    <w:rsid w:val="004B4912"/>
    <w:rsid w:val="004B5257"/>
    <w:rsid w:val="004B6053"/>
    <w:rsid w:val="004B7668"/>
    <w:rsid w:val="004C006E"/>
    <w:rsid w:val="004C0E6C"/>
    <w:rsid w:val="004C2D02"/>
    <w:rsid w:val="004C3463"/>
    <w:rsid w:val="004C456C"/>
    <w:rsid w:val="004C6D63"/>
    <w:rsid w:val="004C7A6E"/>
    <w:rsid w:val="004D12D7"/>
    <w:rsid w:val="004D2588"/>
    <w:rsid w:val="004D2ED0"/>
    <w:rsid w:val="004D4B4A"/>
    <w:rsid w:val="004D61B7"/>
    <w:rsid w:val="004E0E5B"/>
    <w:rsid w:val="004E0E94"/>
    <w:rsid w:val="004E1670"/>
    <w:rsid w:val="004E2310"/>
    <w:rsid w:val="004E494C"/>
    <w:rsid w:val="004E5795"/>
    <w:rsid w:val="004E6676"/>
    <w:rsid w:val="004E6826"/>
    <w:rsid w:val="004F13A1"/>
    <w:rsid w:val="004F36FD"/>
    <w:rsid w:val="004F567E"/>
    <w:rsid w:val="004F59A7"/>
    <w:rsid w:val="004F5CF9"/>
    <w:rsid w:val="004F70BE"/>
    <w:rsid w:val="004F73E9"/>
    <w:rsid w:val="004F7E2D"/>
    <w:rsid w:val="0050377A"/>
    <w:rsid w:val="00504A0C"/>
    <w:rsid w:val="00504E18"/>
    <w:rsid w:val="0050547B"/>
    <w:rsid w:val="00505AFB"/>
    <w:rsid w:val="00507A1B"/>
    <w:rsid w:val="00510036"/>
    <w:rsid w:val="00510BF2"/>
    <w:rsid w:val="00510F60"/>
    <w:rsid w:val="00512960"/>
    <w:rsid w:val="00514C20"/>
    <w:rsid w:val="00516B1E"/>
    <w:rsid w:val="005208B3"/>
    <w:rsid w:val="0052244A"/>
    <w:rsid w:val="0052311E"/>
    <w:rsid w:val="00524B58"/>
    <w:rsid w:val="00525C3A"/>
    <w:rsid w:val="00525D0D"/>
    <w:rsid w:val="00526A82"/>
    <w:rsid w:val="0053090E"/>
    <w:rsid w:val="0053141B"/>
    <w:rsid w:val="005347DE"/>
    <w:rsid w:val="00534A6B"/>
    <w:rsid w:val="005357FB"/>
    <w:rsid w:val="0054084F"/>
    <w:rsid w:val="00541008"/>
    <w:rsid w:val="005423E3"/>
    <w:rsid w:val="00542E2A"/>
    <w:rsid w:val="00545E6A"/>
    <w:rsid w:val="00546685"/>
    <w:rsid w:val="005473DC"/>
    <w:rsid w:val="005505C3"/>
    <w:rsid w:val="005505F9"/>
    <w:rsid w:val="005516CA"/>
    <w:rsid w:val="00551E08"/>
    <w:rsid w:val="0055458D"/>
    <w:rsid w:val="00557202"/>
    <w:rsid w:val="0056066D"/>
    <w:rsid w:val="00560AE9"/>
    <w:rsid w:val="0056268E"/>
    <w:rsid w:val="00562A0C"/>
    <w:rsid w:val="00563405"/>
    <w:rsid w:val="00563EBF"/>
    <w:rsid w:val="00564064"/>
    <w:rsid w:val="00567635"/>
    <w:rsid w:val="00567B2E"/>
    <w:rsid w:val="00571430"/>
    <w:rsid w:val="005746A3"/>
    <w:rsid w:val="00575DAA"/>
    <w:rsid w:val="00576730"/>
    <w:rsid w:val="005770AA"/>
    <w:rsid w:val="00580379"/>
    <w:rsid w:val="005807DA"/>
    <w:rsid w:val="00581150"/>
    <w:rsid w:val="005816AB"/>
    <w:rsid w:val="00581AEF"/>
    <w:rsid w:val="00582BAC"/>
    <w:rsid w:val="00583777"/>
    <w:rsid w:val="00587002"/>
    <w:rsid w:val="005902FD"/>
    <w:rsid w:val="0059096C"/>
    <w:rsid w:val="00590CA9"/>
    <w:rsid w:val="005930A0"/>
    <w:rsid w:val="00596B1C"/>
    <w:rsid w:val="00596D7A"/>
    <w:rsid w:val="005979F9"/>
    <w:rsid w:val="00597C8B"/>
    <w:rsid w:val="005A04E1"/>
    <w:rsid w:val="005A0EA5"/>
    <w:rsid w:val="005A30D0"/>
    <w:rsid w:val="005A39B7"/>
    <w:rsid w:val="005A580D"/>
    <w:rsid w:val="005A674F"/>
    <w:rsid w:val="005A737A"/>
    <w:rsid w:val="005B0233"/>
    <w:rsid w:val="005B1759"/>
    <w:rsid w:val="005B1CCD"/>
    <w:rsid w:val="005B1CE0"/>
    <w:rsid w:val="005B2478"/>
    <w:rsid w:val="005B27E9"/>
    <w:rsid w:val="005B4670"/>
    <w:rsid w:val="005B554E"/>
    <w:rsid w:val="005B6DB3"/>
    <w:rsid w:val="005C0366"/>
    <w:rsid w:val="005C14F5"/>
    <w:rsid w:val="005C2253"/>
    <w:rsid w:val="005C2FB8"/>
    <w:rsid w:val="005C4B8C"/>
    <w:rsid w:val="005C681D"/>
    <w:rsid w:val="005D0027"/>
    <w:rsid w:val="005D28F6"/>
    <w:rsid w:val="005E2A4C"/>
    <w:rsid w:val="005E5094"/>
    <w:rsid w:val="005E5A95"/>
    <w:rsid w:val="005E7840"/>
    <w:rsid w:val="005E7992"/>
    <w:rsid w:val="005F0496"/>
    <w:rsid w:val="005F0986"/>
    <w:rsid w:val="005F21F0"/>
    <w:rsid w:val="005F25DD"/>
    <w:rsid w:val="005F480E"/>
    <w:rsid w:val="005F65C0"/>
    <w:rsid w:val="00601541"/>
    <w:rsid w:val="006023CB"/>
    <w:rsid w:val="0060350C"/>
    <w:rsid w:val="00604396"/>
    <w:rsid w:val="00604CB5"/>
    <w:rsid w:val="006050F2"/>
    <w:rsid w:val="00607537"/>
    <w:rsid w:val="00607615"/>
    <w:rsid w:val="006077E1"/>
    <w:rsid w:val="006079B1"/>
    <w:rsid w:val="00612A92"/>
    <w:rsid w:val="00613257"/>
    <w:rsid w:val="00613D84"/>
    <w:rsid w:val="00614E0E"/>
    <w:rsid w:val="00615863"/>
    <w:rsid w:val="00615B39"/>
    <w:rsid w:val="00616934"/>
    <w:rsid w:val="006175D2"/>
    <w:rsid w:val="00617770"/>
    <w:rsid w:val="00622235"/>
    <w:rsid w:val="00622E81"/>
    <w:rsid w:val="0062322E"/>
    <w:rsid w:val="00623EA7"/>
    <w:rsid w:val="00625103"/>
    <w:rsid w:val="0062596B"/>
    <w:rsid w:val="00625A36"/>
    <w:rsid w:val="00625D84"/>
    <w:rsid w:val="00625E53"/>
    <w:rsid w:val="0062683E"/>
    <w:rsid w:val="00626920"/>
    <w:rsid w:val="0063365F"/>
    <w:rsid w:val="0063492F"/>
    <w:rsid w:val="00637A44"/>
    <w:rsid w:val="00637A89"/>
    <w:rsid w:val="0064002E"/>
    <w:rsid w:val="00640F03"/>
    <w:rsid w:val="00641635"/>
    <w:rsid w:val="00645D23"/>
    <w:rsid w:val="00645EBB"/>
    <w:rsid w:val="00646ED5"/>
    <w:rsid w:val="0065223A"/>
    <w:rsid w:val="00653D2F"/>
    <w:rsid w:val="006545C5"/>
    <w:rsid w:val="00654EAE"/>
    <w:rsid w:val="00657CAC"/>
    <w:rsid w:val="006619F6"/>
    <w:rsid w:val="00663856"/>
    <w:rsid w:val="00664942"/>
    <w:rsid w:val="00665F94"/>
    <w:rsid w:val="00666FF0"/>
    <w:rsid w:val="00673CAA"/>
    <w:rsid w:val="006756FA"/>
    <w:rsid w:val="00675EA7"/>
    <w:rsid w:val="006769F1"/>
    <w:rsid w:val="00676E0C"/>
    <w:rsid w:val="00677E48"/>
    <w:rsid w:val="00680278"/>
    <w:rsid w:val="006804BA"/>
    <w:rsid w:val="0068076F"/>
    <w:rsid w:val="00682522"/>
    <w:rsid w:val="00682FB5"/>
    <w:rsid w:val="0068374F"/>
    <w:rsid w:val="006839A1"/>
    <w:rsid w:val="00687C20"/>
    <w:rsid w:val="00691A82"/>
    <w:rsid w:val="00691C7F"/>
    <w:rsid w:val="00692127"/>
    <w:rsid w:val="00693ECB"/>
    <w:rsid w:val="0069408D"/>
    <w:rsid w:val="00694121"/>
    <w:rsid w:val="006956EF"/>
    <w:rsid w:val="00695887"/>
    <w:rsid w:val="00697BF1"/>
    <w:rsid w:val="006A0BB4"/>
    <w:rsid w:val="006A0EDB"/>
    <w:rsid w:val="006A2AEA"/>
    <w:rsid w:val="006A3C58"/>
    <w:rsid w:val="006A3D48"/>
    <w:rsid w:val="006A5272"/>
    <w:rsid w:val="006A5792"/>
    <w:rsid w:val="006A5B0C"/>
    <w:rsid w:val="006A5EE0"/>
    <w:rsid w:val="006A700E"/>
    <w:rsid w:val="006B1258"/>
    <w:rsid w:val="006B1C0D"/>
    <w:rsid w:val="006B1C6C"/>
    <w:rsid w:val="006B368C"/>
    <w:rsid w:val="006B492F"/>
    <w:rsid w:val="006B6C21"/>
    <w:rsid w:val="006B7058"/>
    <w:rsid w:val="006C090B"/>
    <w:rsid w:val="006C257D"/>
    <w:rsid w:val="006C2713"/>
    <w:rsid w:val="006C3758"/>
    <w:rsid w:val="006C3CFE"/>
    <w:rsid w:val="006C3F02"/>
    <w:rsid w:val="006C4987"/>
    <w:rsid w:val="006C4A17"/>
    <w:rsid w:val="006C620B"/>
    <w:rsid w:val="006C62CC"/>
    <w:rsid w:val="006C6C4D"/>
    <w:rsid w:val="006D1164"/>
    <w:rsid w:val="006D356F"/>
    <w:rsid w:val="006D3FB9"/>
    <w:rsid w:val="006D3FC2"/>
    <w:rsid w:val="006D5B85"/>
    <w:rsid w:val="006D65BC"/>
    <w:rsid w:val="006E0766"/>
    <w:rsid w:val="006E0B6B"/>
    <w:rsid w:val="006E183D"/>
    <w:rsid w:val="006E3AEF"/>
    <w:rsid w:val="006E3E40"/>
    <w:rsid w:val="006E4375"/>
    <w:rsid w:val="006E7CD6"/>
    <w:rsid w:val="006F0836"/>
    <w:rsid w:val="006F34A1"/>
    <w:rsid w:val="006F38C2"/>
    <w:rsid w:val="006F4E3D"/>
    <w:rsid w:val="006F6F26"/>
    <w:rsid w:val="00700B66"/>
    <w:rsid w:val="00701781"/>
    <w:rsid w:val="00701812"/>
    <w:rsid w:val="00701B3E"/>
    <w:rsid w:val="00702FE7"/>
    <w:rsid w:val="0070450B"/>
    <w:rsid w:val="00704C7E"/>
    <w:rsid w:val="00705701"/>
    <w:rsid w:val="0070704C"/>
    <w:rsid w:val="00707BF8"/>
    <w:rsid w:val="00710BCC"/>
    <w:rsid w:val="0071113B"/>
    <w:rsid w:val="007111D2"/>
    <w:rsid w:val="00712BF0"/>
    <w:rsid w:val="00715934"/>
    <w:rsid w:val="007171D6"/>
    <w:rsid w:val="0071744B"/>
    <w:rsid w:val="00717EF0"/>
    <w:rsid w:val="007205D0"/>
    <w:rsid w:val="00720DFD"/>
    <w:rsid w:val="0072165F"/>
    <w:rsid w:val="007229E6"/>
    <w:rsid w:val="00722D7C"/>
    <w:rsid w:val="00724C3E"/>
    <w:rsid w:val="00725219"/>
    <w:rsid w:val="00726337"/>
    <w:rsid w:val="007275C1"/>
    <w:rsid w:val="00730A74"/>
    <w:rsid w:val="00732343"/>
    <w:rsid w:val="00732EF7"/>
    <w:rsid w:val="00733573"/>
    <w:rsid w:val="007340A5"/>
    <w:rsid w:val="00734609"/>
    <w:rsid w:val="00736A90"/>
    <w:rsid w:val="00741379"/>
    <w:rsid w:val="00743339"/>
    <w:rsid w:val="007434C3"/>
    <w:rsid w:val="00743B9B"/>
    <w:rsid w:val="00743F44"/>
    <w:rsid w:val="007448E0"/>
    <w:rsid w:val="00744B86"/>
    <w:rsid w:val="00745658"/>
    <w:rsid w:val="00747BF1"/>
    <w:rsid w:val="00750DDE"/>
    <w:rsid w:val="00751205"/>
    <w:rsid w:val="00751384"/>
    <w:rsid w:val="00751433"/>
    <w:rsid w:val="00751DE4"/>
    <w:rsid w:val="007536F6"/>
    <w:rsid w:val="00753B94"/>
    <w:rsid w:val="00753E0B"/>
    <w:rsid w:val="00755B43"/>
    <w:rsid w:val="007566D7"/>
    <w:rsid w:val="00756CBE"/>
    <w:rsid w:val="00756FE1"/>
    <w:rsid w:val="007575BB"/>
    <w:rsid w:val="00757858"/>
    <w:rsid w:val="00762715"/>
    <w:rsid w:val="00763E09"/>
    <w:rsid w:val="0076402F"/>
    <w:rsid w:val="00766732"/>
    <w:rsid w:val="0076746D"/>
    <w:rsid w:val="00767B94"/>
    <w:rsid w:val="00767CBE"/>
    <w:rsid w:val="00771D47"/>
    <w:rsid w:val="00773344"/>
    <w:rsid w:val="00773D52"/>
    <w:rsid w:val="00774C7C"/>
    <w:rsid w:val="00775562"/>
    <w:rsid w:val="0077630E"/>
    <w:rsid w:val="00776EAA"/>
    <w:rsid w:val="00776FAF"/>
    <w:rsid w:val="00777338"/>
    <w:rsid w:val="00780656"/>
    <w:rsid w:val="0078086F"/>
    <w:rsid w:val="00781EC0"/>
    <w:rsid w:val="007820C1"/>
    <w:rsid w:val="00783D76"/>
    <w:rsid w:val="00784589"/>
    <w:rsid w:val="007854B1"/>
    <w:rsid w:val="00785DA9"/>
    <w:rsid w:val="00792060"/>
    <w:rsid w:val="007923C9"/>
    <w:rsid w:val="00792480"/>
    <w:rsid w:val="0079437F"/>
    <w:rsid w:val="00796550"/>
    <w:rsid w:val="00797160"/>
    <w:rsid w:val="00797F3F"/>
    <w:rsid w:val="007A1E0E"/>
    <w:rsid w:val="007A56AE"/>
    <w:rsid w:val="007A5DF4"/>
    <w:rsid w:val="007B2A95"/>
    <w:rsid w:val="007B39F7"/>
    <w:rsid w:val="007B4151"/>
    <w:rsid w:val="007B635F"/>
    <w:rsid w:val="007B642E"/>
    <w:rsid w:val="007C0E99"/>
    <w:rsid w:val="007C1122"/>
    <w:rsid w:val="007C333C"/>
    <w:rsid w:val="007C54C3"/>
    <w:rsid w:val="007C5DBA"/>
    <w:rsid w:val="007C699A"/>
    <w:rsid w:val="007C6CF5"/>
    <w:rsid w:val="007C6D4D"/>
    <w:rsid w:val="007D156C"/>
    <w:rsid w:val="007D1D53"/>
    <w:rsid w:val="007D1F88"/>
    <w:rsid w:val="007D3777"/>
    <w:rsid w:val="007E160F"/>
    <w:rsid w:val="007E1857"/>
    <w:rsid w:val="007E1CEA"/>
    <w:rsid w:val="007E2E46"/>
    <w:rsid w:val="007E3AAD"/>
    <w:rsid w:val="007E5826"/>
    <w:rsid w:val="007E6ACA"/>
    <w:rsid w:val="007F1755"/>
    <w:rsid w:val="007F2F4C"/>
    <w:rsid w:val="007F337D"/>
    <w:rsid w:val="007F42B3"/>
    <w:rsid w:val="007F561C"/>
    <w:rsid w:val="00800CAA"/>
    <w:rsid w:val="0080286D"/>
    <w:rsid w:val="00802C4D"/>
    <w:rsid w:val="0080367A"/>
    <w:rsid w:val="00803A13"/>
    <w:rsid w:val="00805268"/>
    <w:rsid w:val="00805D71"/>
    <w:rsid w:val="00806D69"/>
    <w:rsid w:val="00810B09"/>
    <w:rsid w:val="00810D84"/>
    <w:rsid w:val="00811DDC"/>
    <w:rsid w:val="00815DB9"/>
    <w:rsid w:val="00815EE5"/>
    <w:rsid w:val="008227D3"/>
    <w:rsid w:val="00823D23"/>
    <w:rsid w:val="00824025"/>
    <w:rsid w:val="008260F4"/>
    <w:rsid w:val="008308EF"/>
    <w:rsid w:val="00832376"/>
    <w:rsid w:val="00833B4B"/>
    <w:rsid w:val="0083421C"/>
    <w:rsid w:val="008342C1"/>
    <w:rsid w:val="008371DE"/>
    <w:rsid w:val="00840FF4"/>
    <w:rsid w:val="008410D3"/>
    <w:rsid w:val="008411ED"/>
    <w:rsid w:val="00842E6E"/>
    <w:rsid w:val="00843C5C"/>
    <w:rsid w:val="00844773"/>
    <w:rsid w:val="00845BF8"/>
    <w:rsid w:val="00845C1B"/>
    <w:rsid w:val="00846993"/>
    <w:rsid w:val="00861101"/>
    <w:rsid w:val="00861A2B"/>
    <w:rsid w:val="008620DE"/>
    <w:rsid w:val="008620FA"/>
    <w:rsid w:val="00862964"/>
    <w:rsid w:val="008632AD"/>
    <w:rsid w:val="008641F9"/>
    <w:rsid w:val="00864BB2"/>
    <w:rsid w:val="00864D13"/>
    <w:rsid w:val="00864F9F"/>
    <w:rsid w:val="00871746"/>
    <w:rsid w:val="0087184A"/>
    <w:rsid w:val="0087209E"/>
    <w:rsid w:val="00872CC7"/>
    <w:rsid w:val="00873E9E"/>
    <w:rsid w:val="00873FE8"/>
    <w:rsid w:val="008767F2"/>
    <w:rsid w:val="00876980"/>
    <w:rsid w:val="00877825"/>
    <w:rsid w:val="008778AF"/>
    <w:rsid w:val="00880F0F"/>
    <w:rsid w:val="00881387"/>
    <w:rsid w:val="00881A05"/>
    <w:rsid w:val="0088275B"/>
    <w:rsid w:val="008834BB"/>
    <w:rsid w:val="00883DC4"/>
    <w:rsid w:val="00885130"/>
    <w:rsid w:val="00887F5D"/>
    <w:rsid w:val="008913F1"/>
    <w:rsid w:val="00891525"/>
    <w:rsid w:val="008932B6"/>
    <w:rsid w:val="008934F3"/>
    <w:rsid w:val="00893C4C"/>
    <w:rsid w:val="00893E03"/>
    <w:rsid w:val="00894532"/>
    <w:rsid w:val="0089549E"/>
    <w:rsid w:val="008957BA"/>
    <w:rsid w:val="00896188"/>
    <w:rsid w:val="008A08EE"/>
    <w:rsid w:val="008A20E7"/>
    <w:rsid w:val="008A2FBE"/>
    <w:rsid w:val="008A3F6F"/>
    <w:rsid w:val="008A4623"/>
    <w:rsid w:val="008A7905"/>
    <w:rsid w:val="008A7F20"/>
    <w:rsid w:val="008B03F2"/>
    <w:rsid w:val="008B132F"/>
    <w:rsid w:val="008B1EA5"/>
    <w:rsid w:val="008B3659"/>
    <w:rsid w:val="008C0FBC"/>
    <w:rsid w:val="008C2722"/>
    <w:rsid w:val="008C368D"/>
    <w:rsid w:val="008C3AFC"/>
    <w:rsid w:val="008C4D3E"/>
    <w:rsid w:val="008C5ECB"/>
    <w:rsid w:val="008C75F8"/>
    <w:rsid w:val="008D0382"/>
    <w:rsid w:val="008D155C"/>
    <w:rsid w:val="008D2A00"/>
    <w:rsid w:val="008D32DE"/>
    <w:rsid w:val="008D3B69"/>
    <w:rsid w:val="008D4445"/>
    <w:rsid w:val="008D44ED"/>
    <w:rsid w:val="008D493A"/>
    <w:rsid w:val="008D4E5A"/>
    <w:rsid w:val="008D794C"/>
    <w:rsid w:val="008E1859"/>
    <w:rsid w:val="008E245E"/>
    <w:rsid w:val="008E2A3A"/>
    <w:rsid w:val="008E5088"/>
    <w:rsid w:val="008E5555"/>
    <w:rsid w:val="008E6D8A"/>
    <w:rsid w:val="008E71EE"/>
    <w:rsid w:val="008E76EE"/>
    <w:rsid w:val="008E7755"/>
    <w:rsid w:val="008F1171"/>
    <w:rsid w:val="008F1D9B"/>
    <w:rsid w:val="008F2632"/>
    <w:rsid w:val="008F2E80"/>
    <w:rsid w:val="008F30F4"/>
    <w:rsid w:val="008F47DB"/>
    <w:rsid w:val="008F5766"/>
    <w:rsid w:val="008F58FA"/>
    <w:rsid w:val="008F641D"/>
    <w:rsid w:val="008F7D6B"/>
    <w:rsid w:val="00901577"/>
    <w:rsid w:val="00901FFE"/>
    <w:rsid w:val="009021E5"/>
    <w:rsid w:val="0090279A"/>
    <w:rsid w:val="009027BC"/>
    <w:rsid w:val="00902A6E"/>
    <w:rsid w:val="00903767"/>
    <w:rsid w:val="009041EF"/>
    <w:rsid w:val="009042B5"/>
    <w:rsid w:val="009067F5"/>
    <w:rsid w:val="00906CE0"/>
    <w:rsid w:val="009072CF"/>
    <w:rsid w:val="00910119"/>
    <w:rsid w:val="0091030D"/>
    <w:rsid w:val="009123EF"/>
    <w:rsid w:val="00912D2A"/>
    <w:rsid w:val="00913EE2"/>
    <w:rsid w:val="009144EE"/>
    <w:rsid w:val="00914A96"/>
    <w:rsid w:val="00916734"/>
    <w:rsid w:val="0091678B"/>
    <w:rsid w:val="00916988"/>
    <w:rsid w:val="0092002C"/>
    <w:rsid w:val="009210F1"/>
    <w:rsid w:val="00921AB6"/>
    <w:rsid w:val="00922BE2"/>
    <w:rsid w:val="0092451A"/>
    <w:rsid w:val="009269E5"/>
    <w:rsid w:val="0092773A"/>
    <w:rsid w:val="009304E4"/>
    <w:rsid w:val="009347C3"/>
    <w:rsid w:val="009349B8"/>
    <w:rsid w:val="00934E43"/>
    <w:rsid w:val="00936196"/>
    <w:rsid w:val="00940439"/>
    <w:rsid w:val="00943BD6"/>
    <w:rsid w:val="00944B20"/>
    <w:rsid w:val="0094678A"/>
    <w:rsid w:val="00946F07"/>
    <w:rsid w:val="00947064"/>
    <w:rsid w:val="00951F67"/>
    <w:rsid w:val="009539BC"/>
    <w:rsid w:val="0095412B"/>
    <w:rsid w:val="009545FB"/>
    <w:rsid w:val="00954A76"/>
    <w:rsid w:val="00955243"/>
    <w:rsid w:val="0095533D"/>
    <w:rsid w:val="00956409"/>
    <w:rsid w:val="0095645C"/>
    <w:rsid w:val="00956BBF"/>
    <w:rsid w:val="00963C7E"/>
    <w:rsid w:val="00964DC9"/>
    <w:rsid w:val="00964E92"/>
    <w:rsid w:val="009657EB"/>
    <w:rsid w:val="009672E4"/>
    <w:rsid w:val="009676A0"/>
    <w:rsid w:val="009676A4"/>
    <w:rsid w:val="00967951"/>
    <w:rsid w:val="00970140"/>
    <w:rsid w:val="00973BA4"/>
    <w:rsid w:val="0097437B"/>
    <w:rsid w:val="009760F0"/>
    <w:rsid w:val="00980739"/>
    <w:rsid w:val="00980FE3"/>
    <w:rsid w:val="00981106"/>
    <w:rsid w:val="00981713"/>
    <w:rsid w:val="00982A66"/>
    <w:rsid w:val="00982B71"/>
    <w:rsid w:val="00983C8F"/>
    <w:rsid w:val="0098551B"/>
    <w:rsid w:val="0098652F"/>
    <w:rsid w:val="0099081C"/>
    <w:rsid w:val="0099175D"/>
    <w:rsid w:val="00991E0C"/>
    <w:rsid w:val="00992231"/>
    <w:rsid w:val="009923BD"/>
    <w:rsid w:val="00993CEB"/>
    <w:rsid w:val="009943FF"/>
    <w:rsid w:val="00994AB5"/>
    <w:rsid w:val="00995426"/>
    <w:rsid w:val="00995F19"/>
    <w:rsid w:val="00997B86"/>
    <w:rsid w:val="009A049C"/>
    <w:rsid w:val="009A056C"/>
    <w:rsid w:val="009A399D"/>
    <w:rsid w:val="009A404F"/>
    <w:rsid w:val="009A41AC"/>
    <w:rsid w:val="009A457D"/>
    <w:rsid w:val="009A5648"/>
    <w:rsid w:val="009A5A7F"/>
    <w:rsid w:val="009A5D87"/>
    <w:rsid w:val="009B13C5"/>
    <w:rsid w:val="009B2601"/>
    <w:rsid w:val="009B46EF"/>
    <w:rsid w:val="009C03FD"/>
    <w:rsid w:val="009C1ADF"/>
    <w:rsid w:val="009C252F"/>
    <w:rsid w:val="009C25C1"/>
    <w:rsid w:val="009C25F4"/>
    <w:rsid w:val="009C2B1B"/>
    <w:rsid w:val="009C3FF3"/>
    <w:rsid w:val="009C5448"/>
    <w:rsid w:val="009C5A6B"/>
    <w:rsid w:val="009C6410"/>
    <w:rsid w:val="009C671F"/>
    <w:rsid w:val="009C7873"/>
    <w:rsid w:val="009D007D"/>
    <w:rsid w:val="009D179B"/>
    <w:rsid w:val="009D2546"/>
    <w:rsid w:val="009D2CED"/>
    <w:rsid w:val="009D2F6B"/>
    <w:rsid w:val="009D36B7"/>
    <w:rsid w:val="009D38D2"/>
    <w:rsid w:val="009D3989"/>
    <w:rsid w:val="009D5ADF"/>
    <w:rsid w:val="009D6D8C"/>
    <w:rsid w:val="009D7B52"/>
    <w:rsid w:val="009D7C10"/>
    <w:rsid w:val="009E08AE"/>
    <w:rsid w:val="009E205F"/>
    <w:rsid w:val="009E25BB"/>
    <w:rsid w:val="009E28CF"/>
    <w:rsid w:val="009E2AA6"/>
    <w:rsid w:val="009E400A"/>
    <w:rsid w:val="009E42A3"/>
    <w:rsid w:val="009E548B"/>
    <w:rsid w:val="009F37D2"/>
    <w:rsid w:val="009F5731"/>
    <w:rsid w:val="00A017A1"/>
    <w:rsid w:val="00A028FD"/>
    <w:rsid w:val="00A03288"/>
    <w:rsid w:val="00A0334B"/>
    <w:rsid w:val="00A044CD"/>
    <w:rsid w:val="00A05B7B"/>
    <w:rsid w:val="00A071D4"/>
    <w:rsid w:val="00A0740D"/>
    <w:rsid w:val="00A1065E"/>
    <w:rsid w:val="00A10E1E"/>
    <w:rsid w:val="00A11C0F"/>
    <w:rsid w:val="00A1301B"/>
    <w:rsid w:val="00A138DB"/>
    <w:rsid w:val="00A14798"/>
    <w:rsid w:val="00A14BA8"/>
    <w:rsid w:val="00A1616B"/>
    <w:rsid w:val="00A17462"/>
    <w:rsid w:val="00A2009A"/>
    <w:rsid w:val="00A20D6D"/>
    <w:rsid w:val="00A214B5"/>
    <w:rsid w:val="00A2380E"/>
    <w:rsid w:val="00A24932"/>
    <w:rsid w:val="00A25378"/>
    <w:rsid w:val="00A274DD"/>
    <w:rsid w:val="00A33902"/>
    <w:rsid w:val="00A3594A"/>
    <w:rsid w:val="00A35D38"/>
    <w:rsid w:val="00A36770"/>
    <w:rsid w:val="00A40B7C"/>
    <w:rsid w:val="00A44572"/>
    <w:rsid w:val="00A45840"/>
    <w:rsid w:val="00A45A39"/>
    <w:rsid w:val="00A45F68"/>
    <w:rsid w:val="00A472DD"/>
    <w:rsid w:val="00A477FF"/>
    <w:rsid w:val="00A50C72"/>
    <w:rsid w:val="00A5107B"/>
    <w:rsid w:val="00A510A1"/>
    <w:rsid w:val="00A51205"/>
    <w:rsid w:val="00A52D09"/>
    <w:rsid w:val="00A53F2E"/>
    <w:rsid w:val="00A54D73"/>
    <w:rsid w:val="00A554F8"/>
    <w:rsid w:val="00A607F4"/>
    <w:rsid w:val="00A609A0"/>
    <w:rsid w:val="00A61409"/>
    <w:rsid w:val="00A62195"/>
    <w:rsid w:val="00A637C8"/>
    <w:rsid w:val="00A6556C"/>
    <w:rsid w:val="00A661CD"/>
    <w:rsid w:val="00A663CB"/>
    <w:rsid w:val="00A67C97"/>
    <w:rsid w:val="00A701E2"/>
    <w:rsid w:val="00A7108C"/>
    <w:rsid w:val="00A7119F"/>
    <w:rsid w:val="00A72C59"/>
    <w:rsid w:val="00A7332B"/>
    <w:rsid w:val="00A74401"/>
    <w:rsid w:val="00A7580F"/>
    <w:rsid w:val="00A76B78"/>
    <w:rsid w:val="00A779F9"/>
    <w:rsid w:val="00A77D40"/>
    <w:rsid w:val="00A81030"/>
    <w:rsid w:val="00A82779"/>
    <w:rsid w:val="00A82B2E"/>
    <w:rsid w:val="00A86F58"/>
    <w:rsid w:val="00A874F1"/>
    <w:rsid w:val="00A87609"/>
    <w:rsid w:val="00A87BC0"/>
    <w:rsid w:val="00A90629"/>
    <w:rsid w:val="00A9678F"/>
    <w:rsid w:val="00A9746A"/>
    <w:rsid w:val="00A975C4"/>
    <w:rsid w:val="00AA0571"/>
    <w:rsid w:val="00AA05AF"/>
    <w:rsid w:val="00AA0BF8"/>
    <w:rsid w:val="00AA1E94"/>
    <w:rsid w:val="00AA258F"/>
    <w:rsid w:val="00AA2B66"/>
    <w:rsid w:val="00AA3B72"/>
    <w:rsid w:val="00AA404E"/>
    <w:rsid w:val="00AA40A4"/>
    <w:rsid w:val="00AA45AF"/>
    <w:rsid w:val="00AA49F9"/>
    <w:rsid w:val="00AA4AA2"/>
    <w:rsid w:val="00AA5BFD"/>
    <w:rsid w:val="00AA64C5"/>
    <w:rsid w:val="00AB0BC1"/>
    <w:rsid w:val="00AB1E83"/>
    <w:rsid w:val="00AB22C1"/>
    <w:rsid w:val="00AB3B04"/>
    <w:rsid w:val="00AB4497"/>
    <w:rsid w:val="00AB5054"/>
    <w:rsid w:val="00AB5D9F"/>
    <w:rsid w:val="00AB5E41"/>
    <w:rsid w:val="00AB7698"/>
    <w:rsid w:val="00AB7BBA"/>
    <w:rsid w:val="00AC0229"/>
    <w:rsid w:val="00AC19A3"/>
    <w:rsid w:val="00AC23AE"/>
    <w:rsid w:val="00AC40B5"/>
    <w:rsid w:val="00AC4503"/>
    <w:rsid w:val="00AC4794"/>
    <w:rsid w:val="00AC51B8"/>
    <w:rsid w:val="00AD0A4E"/>
    <w:rsid w:val="00AD138C"/>
    <w:rsid w:val="00AD2DF6"/>
    <w:rsid w:val="00AD3720"/>
    <w:rsid w:val="00AD4CA6"/>
    <w:rsid w:val="00AD6507"/>
    <w:rsid w:val="00AD6899"/>
    <w:rsid w:val="00AD6A03"/>
    <w:rsid w:val="00AD78EC"/>
    <w:rsid w:val="00AE0787"/>
    <w:rsid w:val="00AE2D31"/>
    <w:rsid w:val="00AE2E01"/>
    <w:rsid w:val="00AE569A"/>
    <w:rsid w:val="00AE5B9F"/>
    <w:rsid w:val="00AE69BE"/>
    <w:rsid w:val="00AE6EB7"/>
    <w:rsid w:val="00AE6F89"/>
    <w:rsid w:val="00AF10C4"/>
    <w:rsid w:val="00AF17D0"/>
    <w:rsid w:val="00AF1F39"/>
    <w:rsid w:val="00AF3D3B"/>
    <w:rsid w:val="00AF41ED"/>
    <w:rsid w:val="00AF56F9"/>
    <w:rsid w:val="00AF590F"/>
    <w:rsid w:val="00B00D40"/>
    <w:rsid w:val="00B0203B"/>
    <w:rsid w:val="00B02390"/>
    <w:rsid w:val="00B027C6"/>
    <w:rsid w:val="00B02E5D"/>
    <w:rsid w:val="00B02ECD"/>
    <w:rsid w:val="00B033D8"/>
    <w:rsid w:val="00B0372A"/>
    <w:rsid w:val="00B04EAE"/>
    <w:rsid w:val="00B05BF0"/>
    <w:rsid w:val="00B063BD"/>
    <w:rsid w:val="00B064AC"/>
    <w:rsid w:val="00B107FF"/>
    <w:rsid w:val="00B11F80"/>
    <w:rsid w:val="00B13877"/>
    <w:rsid w:val="00B13F72"/>
    <w:rsid w:val="00B154D0"/>
    <w:rsid w:val="00B20465"/>
    <w:rsid w:val="00B2371A"/>
    <w:rsid w:val="00B248A3"/>
    <w:rsid w:val="00B25221"/>
    <w:rsid w:val="00B2676C"/>
    <w:rsid w:val="00B2764A"/>
    <w:rsid w:val="00B3059C"/>
    <w:rsid w:val="00B30FB5"/>
    <w:rsid w:val="00B33C3E"/>
    <w:rsid w:val="00B3629E"/>
    <w:rsid w:val="00B36B96"/>
    <w:rsid w:val="00B37A35"/>
    <w:rsid w:val="00B37D05"/>
    <w:rsid w:val="00B37EAC"/>
    <w:rsid w:val="00B40940"/>
    <w:rsid w:val="00B43B3D"/>
    <w:rsid w:val="00B45108"/>
    <w:rsid w:val="00B4614D"/>
    <w:rsid w:val="00B47A28"/>
    <w:rsid w:val="00B52F63"/>
    <w:rsid w:val="00B530F8"/>
    <w:rsid w:val="00B53B5E"/>
    <w:rsid w:val="00B546B3"/>
    <w:rsid w:val="00B55902"/>
    <w:rsid w:val="00B573CC"/>
    <w:rsid w:val="00B57510"/>
    <w:rsid w:val="00B60F5A"/>
    <w:rsid w:val="00B61677"/>
    <w:rsid w:val="00B6293E"/>
    <w:rsid w:val="00B63B27"/>
    <w:rsid w:val="00B651A4"/>
    <w:rsid w:val="00B65AE2"/>
    <w:rsid w:val="00B67C74"/>
    <w:rsid w:val="00B7122A"/>
    <w:rsid w:val="00B72335"/>
    <w:rsid w:val="00B725BA"/>
    <w:rsid w:val="00B73E23"/>
    <w:rsid w:val="00B74844"/>
    <w:rsid w:val="00B756A5"/>
    <w:rsid w:val="00B76A3D"/>
    <w:rsid w:val="00B76CEE"/>
    <w:rsid w:val="00B7776C"/>
    <w:rsid w:val="00B82786"/>
    <w:rsid w:val="00B8284D"/>
    <w:rsid w:val="00B82B48"/>
    <w:rsid w:val="00B82C7B"/>
    <w:rsid w:val="00B82E5C"/>
    <w:rsid w:val="00B84FF2"/>
    <w:rsid w:val="00B90071"/>
    <w:rsid w:val="00B904FC"/>
    <w:rsid w:val="00B90E7C"/>
    <w:rsid w:val="00B91E51"/>
    <w:rsid w:val="00B93637"/>
    <w:rsid w:val="00B953A8"/>
    <w:rsid w:val="00B9582C"/>
    <w:rsid w:val="00B95FBA"/>
    <w:rsid w:val="00B96A45"/>
    <w:rsid w:val="00BA0047"/>
    <w:rsid w:val="00BA06CE"/>
    <w:rsid w:val="00BA08B0"/>
    <w:rsid w:val="00BA30FF"/>
    <w:rsid w:val="00BA57D1"/>
    <w:rsid w:val="00BA6532"/>
    <w:rsid w:val="00BA709B"/>
    <w:rsid w:val="00BA7C6A"/>
    <w:rsid w:val="00BA7ECE"/>
    <w:rsid w:val="00BB29AB"/>
    <w:rsid w:val="00BB2A32"/>
    <w:rsid w:val="00BB3654"/>
    <w:rsid w:val="00BB41B7"/>
    <w:rsid w:val="00BB7BB7"/>
    <w:rsid w:val="00BB7C52"/>
    <w:rsid w:val="00BB7FFC"/>
    <w:rsid w:val="00BC13A5"/>
    <w:rsid w:val="00BC3019"/>
    <w:rsid w:val="00BC36F1"/>
    <w:rsid w:val="00BC3CFF"/>
    <w:rsid w:val="00BC4177"/>
    <w:rsid w:val="00BC46F5"/>
    <w:rsid w:val="00BC4ED9"/>
    <w:rsid w:val="00BC4FE8"/>
    <w:rsid w:val="00BD15C7"/>
    <w:rsid w:val="00BD1772"/>
    <w:rsid w:val="00BD4847"/>
    <w:rsid w:val="00BD524E"/>
    <w:rsid w:val="00BD54C8"/>
    <w:rsid w:val="00BD6764"/>
    <w:rsid w:val="00BE03C2"/>
    <w:rsid w:val="00BE09FD"/>
    <w:rsid w:val="00BE492F"/>
    <w:rsid w:val="00BE4DBC"/>
    <w:rsid w:val="00BE5943"/>
    <w:rsid w:val="00BE6330"/>
    <w:rsid w:val="00BF0134"/>
    <w:rsid w:val="00BF1E9E"/>
    <w:rsid w:val="00BF2C52"/>
    <w:rsid w:val="00BF441F"/>
    <w:rsid w:val="00BF4EF4"/>
    <w:rsid w:val="00BF5B6E"/>
    <w:rsid w:val="00BF5C11"/>
    <w:rsid w:val="00BF6139"/>
    <w:rsid w:val="00BF62B1"/>
    <w:rsid w:val="00C004DA"/>
    <w:rsid w:val="00C00CAC"/>
    <w:rsid w:val="00C0282E"/>
    <w:rsid w:val="00C030AD"/>
    <w:rsid w:val="00C06233"/>
    <w:rsid w:val="00C12BFA"/>
    <w:rsid w:val="00C137C0"/>
    <w:rsid w:val="00C13E15"/>
    <w:rsid w:val="00C14D79"/>
    <w:rsid w:val="00C14EF9"/>
    <w:rsid w:val="00C15524"/>
    <w:rsid w:val="00C15CCA"/>
    <w:rsid w:val="00C16A51"/>
    <w:rsid w:val="00C17492"/>
    <w:rsid w:val="00C17D36"/>
    <w:rsid w:val="00C17F9A"/>
    <w:rsid w:val="00C2079B"/>
    <w:rsid w:val="00C21436"/>
    <w:rsid w:val="00C30371"/>
    <w:rsid w:val="00C30A89"/>
    <w:rsid w:val="00C30B36"/>
    <w:rsid w:val="00C3170F"/>
    <w:rsid w:val="00C31E0C"/>
    <w:rsid w:val="00C32828"/>
    <w:rsid w:val="00C32A23"/>
    <w:rsid w:val="00C32F05"/>
    <w:rsid w:val="00C3376C"/>
    <w:rsid w:val="00C33B88"/>
    <w:rsid w:val="00C33F54"/>
    <w:rsid w:val="00C34C9A"/>
    <w:rsid w:val="00C42593"/>
    <w:rsid w:val="00C430E8"/>
    <w:rsid w:val="00C4421A"/>
    <w:rsid w:val="00C44673"/>
    <w:rsid w:val="00C455A6"/>
    <w:rsid w:val="00C505A4"/>
    <w:rsid w:val="00C51987"/>
    <w:rsid w:val="00C5198A"/>
    <w:rsid w:val="00C51CD1"/>
    <w:rsid w:val="00C52E83"/>
    <w:rsid w:val="00C55473"/>
    <w:rsid w:val="00C555BA"/>
    <w:rsid w:val="00C56DE6"/>
    <w:rsid w:val="00C56EAA"/>
    <w:rsid w:val="00C5729E"/>
    <w:rsid w:val="00C62BDC"/>
    <w:rsid w:val="00C63F77"/>
    <w:rsid w:val="00C65BBB"/>
    <w:rsid w:val="00C65E3F"/>
    <w:rsid w:val="00C701C3"/>
    <w:rsid w:val="00C7086C"/>
    <w:rsid w:val="00C7192A"/>
    <w:rsid w:val="00C724D9"/>
    <w:rsid w:val="00C73E19"/>
    <w:rsid w:val="00C754A5"/>
    <w:rsid w:val="00C7690D"/>
    <w:rsid w:val="00C76963"/>
    <w:rsid w:val="00C819F9"/>
    <w:rsid w:val="00C823D3"/>
    <w:rsid w:val="00C8392D"/>
    <w:rsid w:val="00C83BBF"/>
    <w:rsid w:val="00C85CE3"/>
    <w:rsid w:val="00C85E71"/>
    <w:rsid w:val="00C86CD9"/>
    <w:rsid w:val="00C87FB5"/>
    <w:rsid w:val="00C90B2F"/>
    <w:rsid w:val="00C915AE"/>
    <w:rsid w:val="00C92798"/>
    <w:rsid w:val="00C939C0"/>
    <w:rsid w:val="00C9505E"/>
    <w:rsid w:val="00C9554D"/>
    <w:rsid w:val="00C9784E"/>
    <w:rsid w:val="00CA1B5B"/>
    <w:rsid w:val="00CA2B9D"/>
    <w:rsid w:val="00CA3047"/>
    <w:rsid w:val="00CA7705"/>
    <w:rsid w:val="00CA7C88"/>
    <w:rsid w:val="00CA7E8D"/>
    <w:rsid w:val="00CB00BE"/>
    <w:rsid w:val="00CB083B"/>
    <w:rsid w:val="00CB1D22"/>
    <w:rsid w:val="00CB1E7F"/>
    <w:rsid w:val="00CB29CB"/>
    <w:rsid w:val="00CB2E23"/>
    <w:rsid w:val="00CB3143"/>
    <w:rsid w:val="00CB369C"/>
    <w:rsid w:val="00CB3F47"/>
    <w:rsid w:val="00CB488E"/>
    <w:rsid w:val="00CB4A88"/>
    <w:rsid w:val="00CB4F1C"/>
    <w:rsid w:val="00CB52D7"/>
    <w:rsid w:val="00CB5422"/>
    <w:rsid w:val="00CB58BE"/>
    <w:rsid w:val="00CB628E"/>
    <w:rsid w:val="00CB66AD"/>
    <w:rsid w:val="00CB6F5E"/>
    <w:rsid w:val="00CB796B"/>
    <w:rsid w:val="00CC0473"/>
    <w:rsid w:val="00CC2CB3"/>
    <w:rsid w:val="00CC43E5"/>
    <w:rsid w:val="00CC6BD7"/>
    <w:rsid w:val="00CC6C02"/>
    <w:rsid w:val="00CC721A"/>
    <w:rsid w:val="00CD0641"/>
    <w:rsid w:val="00CD0E5E"/>
    <w:rsid w:val="00CD11DD"/>
    <w:rsid w:val="00CD1771"/>
    <w:rsid w:val="00CD2956"/>
    <w:rsid w:val="00CD664E"/>
    <w:rsid w:val="00CD6E09"/>
    <w:rsid w:val="00CD7687"/>
    <w:rsid w:val="00CE1207"/>
    <w:rsid w:val="00CE425D"/>
    <w:rsid w:val="00CE44D2"/>
    <w:rsid w:val="00CE4C0C"/>
    <w:rsid w:val="00CE5356"/>
    <w:rsid w:val="00CE5597"/>
    <w:rsid w:val="00CE63F9"/>
    <w:rsid w:val="00CE77F4"/>
    <w:rsid w:val="00CE7F7E"/>
    <w:rsid w:val="00CF3D34"/>
    <w:rsid w:val="00CF3E85"/>
    <w:rsid w:val="00CF4AAD"/>
    <w:rsid w:val="00CF5E84"/>
    <w:rsid w:val="00CF61B7"/>
    <w:rsid w:val="00CF62CB"/>
    <w:rsid w:val="00CF7676"/>
    <w:rsid w:val="00CF7900"/>
    <w:rsid w:val="00CF7DB2"/>
    <w:rsid w:val="00D0144B"/>
    <w:rsid w:val="00D02DF9"/>
    <w:rsid w:val="00D0326E"/>
    <w:rsid w:val="00D04EF7"/>
    <w:rsid w:val="00D058D5"/>
    <w:rsid w:val="00D059F3"/>
    <w:rsid w:val="00D05F69"/>
    <w:rsid w:val="00D0608C"/>
    <w:rsid w:val="00D06169"/>
    <w:rsid w:val="00D1009D"/>
    <w:rsid w:val="00D129EE"/>
    <w:rsid w:val="00D12A8C"/>
    <w:rsid w:val="00D133D7"/>
    <w:rsid w:val="00D14E63"/>
    <w:rsid w:val="00D15460"/>
    <w:rsid w:val="00D17A75"/>
    <w:rsid w:val="00D20043"/>
    <w:rsid w:val="00D20392"/>
    <w:rsid w:val="00D20AA5"/>
    <w:rsid w:val="00D21C77"/>
    <w:rsid w:val="00D2321B"/>
    <w:rsid w:val="00D253C3"/>
    <w:rsid w:val="00D27360"/>
    <w:rsid w:val="00D3042F"/>
    <w:rsid w:val="00D322DD"/>
    <w:rsid w:val="00D325B9"/>
    <w:rsid w:val="00D32911"/>
    <w:rsid w:val="00D32AEA"/>
    <w:rsid w:val="00D33DE0"/>
    <w:rsid w:val="00D34761"/>
    <w:rsid w:val="00D35FE3"/>
    <w:rsid w:val="00D36147"/>
    <w:rsid w:val="00D36258"/>
    <w:rsid w:val="00D369C8"/>
    <w:rsid w:val="00D3772B"/>
    <w:rsid w:val="00D40423"/>
    <w:rsid w:val="00D4298C"/>
    <w:rsid w:val="00D43491"/>
    <w:rsid w:val="00D43512"/>
    <w:rsid w:val="00D5139A"/>
    <w:rsid w:val="00D520B2"/>
    <w:rsid w:val="00D5512C"/>
    <w:rsid w:val="00D61A79"/>
    <w:rsid w:val="00D61B53"/>
    <w:rsid w:val="00D64999"/>
    <w:rsid w:val="00D64B08"/>
    <w:rsid w:val="00D655CF"/>
    <w:rsid w:val="00D6580D"/>
    <w:rsid w:val="00D660FA"/>
    <w:rsid w:val="00D661E8"/>
    <w:rsid w:val="00D67E31"/>
    <w:rsid w:val="00D703BF"/>
    <w:rsid w:val="00D70FBA"/>
    <w:rsid w:val="00D72EF1"/>
    <w:rsid w:val="00D74478"/>
    <w:rsid w:val="00D80672"/>
    <w:rsid w:val="00D80895"/>
    <w:rsid w:val="00D82A9A"/>
    <w:rsid w:val="00D84881"/>
    <w:rsid w:val="00D90BC4"/>
    <w:rsid w:val="00D92365"/>
    <w:rsid w:val="00D92507"/>
    <w:rsid w:val="00D9357B"/>
    <w:rsid w:val="00D9395A"/>
    <w:rsid w:val="00D942FF"/>
    <w:rsid w:val="00D97887"/>
    <w:rsid w:val="00DA0278"/>
    <w:rsid w:val="00DA0CD2"/>
    <w:rsid w:val="00DA1292"/>
    <w:rsid w:val="00DA2EA0"/>
    <w:rsid w:val="00DA470B"/>
    <w:rsid w:val="00DA4AC7"/>
    <w:rsid w:val="00DA596B"/>
    <w:rsid w:val="00DA71D0"/>
    <w:rsid w:val="00DB02A9"/>
    <w:rsid w:val="00DB107B"/>
    <w:rsid w:val="00DB2422"/>
    <w:rsid w:val="00DB2744"/>
    <w:rsid w:val="00DB4ADC"/>
    <w:rsid w:val="00DB4F58"/>
    <w:rsid w:val="00DB68DA"/>
    <w:rsid w:val="00DB6B5C"/>
    <w:rsid w:val="00DB6BF2"/>
    <w:rsid w:val="00DB7FFA"/>
    <w:rsid w:val="00DC2166"/>
    <w:rsid w:val="00DC321E"/>
    <w:rsid w:val="00DC769B"/>
    <w:rsid w:val="00DC7B06"/>
    <w:rsid w:val="00DD25D6"/>
    <w:rsid w:val="00DD2CB9"/>
    <w:rsid w:val="00DD5969"/>
    <w:rsid w:val="00DD7608"/>
    <w:rsid w:val="00DD7D1A"/>
    <w:rsid w:val="00DE01FC"/>
    <w:rsid w:val="00DE09B6"/>
    <w:rsid w:val="00DE0A66"/>
    <w:rsid w:val="00DE275F"/>
    <w:rsid w:val="00DE3AA3"/>
    <w:rsid w:val="00DE76F0"/>
    <w:rsid w:val="00DE7CB9"/>
    <w:rsid w:val="00DF05AB"/>
    <w:rsid w:val="00DF0C06"/>
    <w:rsid w:val="00DF0D40"/>
    <w:rsid w:val="00DF1CAD"/>
    <w:rsid w:val="00DF334A"/>
    <w:rsid w:val="00DF33AF"/>
    <w:rsid w:val="00DF4E5F"/>
    <w:rsid w:val="00DF5BF6"/>
    <w:rsid w:val="00DF5C83"/>
    <w:rsid w:val="00DF72CF"/>
    <w:rsid w:val="00E01065"/>
    <w:rsid w:val="00E0155E"/>
    <w:rsid w:val="00E02A69"/>
    <w:rsid w:val="00E033AA"/>
    <w:rsid w:val="00E03D7C"/>
    <w:rsid w:val="00E04597"/>
    <w:rsid w:val="00E04B60"/>
    <w:rsid w:val="00E06497"/>
    <w:rsid w:val="00E0796E"/>
    <w:rsid w:val="00E10915"/>
    <w:rsid w:val="00E111E7"/>
    <w:rsid w:val="00E113C2"/>
    <w:rsid w:val="00E11A09"/>
    <w:rsid w:val="00E11DFE"/>
    <w:rsid w:val="00E124DA"/>
    <w:rsid w:val="00E142B1"/>
    <w:rsid w:val="00E14B18"/>
    <w:rsid w:val="00E160C0"/>
    <w:rsid w:val="00E16BB9"/>
    <w:rsid w:val="00E17FA8"/>
    <w:rsid w:val="00E2113B"/>
    <w:rsid w:val="00E2283D"/>
    <w:rsid w:val="00E22C33"/>
    <w:rsid w:val="00E22CE1"/>
    <w:rsid w:val="00E237D1"/>
    <w:rsid w:val="00E23EDB"/>
    <w:rsid w:val="00E247B0"/>
    <w:rsid w:val="00E25212"/>
    <w:rsid w:val="00E25E0C"/>
    <w:rsid w:val="00E2663C"/>
    <w:rsid w:val="00E302DB"/>
    <w:rsid w:val="00E305E2"/>
    <w:rsid w:val="00E3067C"/>
    <w:rsid w:val="00E30B18"/>
    <w:rsid w:val="00E31938"/>
    <w:rsid w:val="00E326CC"/>
    <w:rsid w:val="00E32F41"/>
    <w:rsid w:val="00E3303A"/>
    <w:rsid w:val="00E3307B"/>
    <w:rsid w:val="00E34411"/>
    <w:rsid w:val="00E3445B"/>
    <w:rsid w:val="00E34672"/>
    <w:rsid w:val="00E37350"/>
    <w:rsid w:val="00E37D28"/>
    <w:rsid w:val="00E4023D"/>
    <w:rsid w:val="00E52F4B"/>
    <w:rsid w:val="00E53068"/>
    <w:rsid w:val="00E53968"/>
    <w:rsid w:val="00E53E4B"/>
    <w:rsid w:val="00E54B49"/>
    <w:rsid w:val="00E54C08"/>
    <w:rsid w:val="00E555FD"/>
    <w:rsid w:val="00E56C29"/>
    <w:rsid w:val="00E5713E"/>
    <w:rsid w:val="00E5754B"/>
    <w:rsid w:val="00E602A7"/>
    <w:rsid w:val="00E60E27"/>
    <w:rsid w:val="00E72884"/>
    <w:rsid w:val="00E734B4"/>
    <w:rsid w:val="00E74543"/>
    <w:rsid w:val="00E74853"/>
    <w:rsid w:val="00E7506A"/>
    <w:rsid w:val="00E755C1"/>
    <w:rsid w:val="00E75F62"/>
    <w:rsid w:val="00E7654E"/>
    <w:rsid w:val="00E779DB"/>
    <w:rsid w:val="00E77CF0"/>
    <w:rsid w:val="00E80D9D"/>
    <w:rsid w:val="00E8108C"/>
    <w:rsid w:val="00E827FF"/>
    <w:rsid w:val="00E840D1"/>
    <w:rsid w:val="00E84439"/>
    <w:rsid w:val="00E8488E"/>
    <w:rsid w:val="00E86C08"/>
    <w:rsid w:val="00E87049"/>
    <w:rsid w:val="00E8748D"/>
    <w:rsid w:val="00E8790F"/>
    <w:rsid w:val="00E92316"/>
    <w:rsid w:val="00E92902"/>
    <w:rsid w:val="00E9300D"/>
    <w:rsid w:val="00E93E09"/>
    <w:rsid w:val="00E93E4C"/>
    <w:rsid w:val="00E94160"/>
    <w:rsid w:val="00E94D23"/>
    <w:rsid w:val="00E9531A"/>
    <w:rsid w:val="00E956B4"/>
    <w:rsid w:val="00E95E42"/>
    <w:rsid w:val="00E9682C"/>
    <w:rsid w:val="00EA1AA4"/>
    <w:rsid w:val="00EA1DEE"/>
    <w:rsid w:val="00EA1E09"/>
    <w:rsid w:val="00EA311A"/>
    <w:rsid w:val="00EA6DD4"/>
    <w:rsid w:val="00EA6E0F"/>
    <w:rsid w:val="00EA7211"/>
    <w:rsid w:val="00EB33F5"/>
    <w:rsid w:val="00EB3F32"/>
    <w:rsid w:val="00EB5C4E"/>
    <w:rsid w:val="00EB69A3"/>
    <w:rsid w:val="00EB6C10"/>
    <w:rsid w:val="00EB6C53"/>
    <w:rsid w:val="00EB7123"/>
    <w:rsid w:val="00EC008F"/>
    <w:rsid w:val="00EC1F9A"/>
    <w:rsid w:val="00EC2DE6"/>
    <w:rsid w:val="00EC34B5"/>
    <w:rsid w:val="00EC3C13"/>
    <w:rsid w:val="00EC3C3D"/>
    <w:rsid w:val="00EC4556"/>
    <w:rsid w:val="00EC5AA6"/>
    <w:rsid w:val="00EC61A0"/>
    <w:rsid w:val="00EC65F2"/>
    <w:rsid w:val="00EC6C4C"/>
    <w:rsid w:val="00ED02F1"/>
    <w:rsid w:val="00ED097A"/>
    <w:rsid w:val="00ED29B9"/>
    <w:rsid w:val="00ED2DC9"/>
    <w:rsid w:val="00ED404F"/>
    <w:rsid w:val="00ED671C"/>
    <w:rsid w:val="00ED7293"/>
    <w:rsid w:val="00EE06EB"/>
    <w:rsid w:val="00EE3849"/>
    <w:rsid w:val="00EE39F4"/>
    <w:rsid w:val="00EE3DA6"/>
    <w:rsid w:val="00EF04C6"/>
    <w:rsid w:val="00EF24B4"/>
    <w:rsid w:val="00EF2732"/>
    <w:rsid w:val="00EF4639"/>
    <w:rsid w:val="00EF51C9"/>
    <w:rsid w:val="00EF6B8B"/>
    <w:rsid w:val="00EF7ACB"/>
    <w:rsid w:val="00EF7EE1"/>
    <w:rsid w:val="00F00616"/>
    <w:rsid w:val="00F00B15"/>
    <w:rsid w:val="00F026C9"/>
    <w:rsid w:val="00F02897"/>
    <w:rsid w:val="00F02C7A"/>
    <w:rsid w:val="00F031FB"/>
    <w:rsid w:val="00F03C57"/>
    <w:rsid w:val="00F045AD"/>
    <w:rsid w:val="00F05BF4"/>
    <w:rsid w:val="00F06F6D"/>
    <w:rsid w:val="00F0741D"/>
    <w:rsid w:val="00F07F35"/>
    <w:rsid w:val="00F106EA"/>
    <w:rsid w:val="00F10E57"/>
    <w:rsid w:val="00F13ABC"/>
    <w:rsid w:val="00F13F1B"/>
    <w:rsid w:val="00F14F30"/>
    <w:rsid w:val="00F174A1"/>
    <w:rsid w:val="00F17FB4"/>
    <w:rsid w:val="00F214D1"/>
    <w:rsid w:val="00F2159D"/>
    <w:rsid w:val="00F216BD"/>
    <w:rsid w:val="00F2215C"/>
    <w:rsid w:val="00F22350"/>
    <w:rsid w:val="00F2259E"/>
    <w:rsid w:val="00F2361F"/>
    <w:rsid w:val="00F2417D"/>
    <w:rsid w:val="00F27717"/>
    <w:rsid w:val="00F33FBE"/>
    <w:rsid w:val="00F34918"/>
    <w:rsid w:val="00F41300"/>
    <w:rsid w:val="00F420A1"/>
    <w:rsid w:val="00F42861"/>
    <w:rsid w:val="00F5147F"/>
    <w:rsid w:val="00F51B24"/>
    <w:rsid w:val="00F52B0C"/>
    <w:rsid w:val="00F539CF"/>
    <w:rsid w:val="00F54930"/>
    <w:rsid w:val="00F55FEC"/>
    <w:rsid w:val="00F604E9"/>
    <w:rsid w:val="00F61F11"/>
    <w:rsid w:val="00F63970"/>
    <w:rsid w:val="00F64198"/>
    <w:rsid w:val="00F66EEE"/>
    <w:rsid w:val="00F67BE3"/>
    <w:rsid w:val="00F716E2"/>
    <w:rsid w:val="00F72620"/>
    <w:rsid w:val="00F72975"/>
    <w:rsid w:val="00F800BF"/>
    <w:rsid w:val="00F8129A"/>
    <w:rsid w:val="00F84D50"/>
    <w:rsid w:val="00F86236"/>
    <w:rsid w:val="00F866C6"/>
    <w:rsid w:val="00F86BAA"/>
    <w:rsid w:val="00F87C8D"/>
    <w:rsid w:val="00F91831"/>
    <w:rsid w:val="00F93623"/>
    <w:rsid w:val="00F93EC4"/>
    <w:rsid w:val="00F95A65"/>
    <w:rsid w:val="00FA2469"/>
    <w:rsid w:val="00FA25A8"/>
    <w:rsid w:val="00FA3783"/>
    <w:rsid w:val="00FA3A73"/>
    <w:rsid w:val="00FA3BBF"/>
    <w:rsid w:val="00FA447F"/>
    <w:rsid w:val="00FA45AE"/>
    <w:rsid w:val="00FA5B74"/>
    <w:rsid w:val="00FB0E09"/>
    <w:rsid w:val="00FB3CB5"/>
    <w:rsid w:val="00FB4F1B"/>
    <w:rsid w:val="00FB57A0"/>
    <w:rsid w:val="00FB6279"/>
    <w:rsid w:val="00FB6C02"/>
    <w:rsid w:val="00FB7E85"/>
    <w:rsid w:val="00FB7F12"/>
    <w:rsid w:val="00FC2DD8"/>
    <w:rsid w:val="00FC56F9"/>
    <w:rsid w:val="00FC5D3B"/>
    <w:rsid w:val="00FD0460"/>
    <w:rsid w:val="00FD3221"/>
    <w:rsid w:val="00FD404B"/>
    <w:rsid w:val="00FD6102"/>
    <w:rsid w:val="00FD61FE"/>
    <w:rsid w:val="00FD6C00"/>
    <w:rsid w:val="00FE00E9"/>
    <w:rsid w:val="00FE4635"/>
    <w:rsid w:val="00FE4897"/>
    <w:rsid w:val="00FE5349"/>
    <w:rsid w:val="00FE57D3"/>
    <w:rsid w:val="00FE57DE"/>
    <w:rsid w:val="00FE5D43"/>
    <w:rsid w:val="00FE7434"/>
    <w:rsid w:val="00FF18CC"/>
    <w:rsid w:val="00FF4431"/>
    <w:rsid w:val="00FF467B"/>
    <w:rsid w:val="00FF4A2F"/>
    <w:rsid w:val="00FF565C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C3A5B"/>
  <w15:docId w15:val="{DF22760D-777A-4B2F-BB28-0622208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53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B5E41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06F6D"/>
    <w:pPr>
      <w:keepNext/>
      <w:keepLines/>
      <w:widowControl/>
      <w:numPr>
        <w:numId w:val="25"/>
      </w:numPr>
      <w:tabs>
        <w:tab w:val="left" w:pos="1276"/>
      </w:tabs>
      <w:autoSpaceDE/>
      <w:autoSpaceDN/>
      <w:adjustRightInd/>
      <w:spacing w:before="240" w:after="240"/>
      <w:jc w:val="both"/>
      <w:outlineLvl w:val="1"/>
    </w:pPr>
    <w:rPr>
      <w:rFonts w:ascii="Tahoma" w:eastAsia="Times New Roman" w:hAnsi="Tahoma" w:cs="Tahoma"/>
      <w:b/>
      <w:bCs/>
      <w:iCs/>
      <w:sz w:val="22"/>
      <w:szCs w:val="22"/>
      <w:lang w:eastAsia="en-US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EC4556"/>
    <w:pPr>
      <w:keepNext/>
      <w:keepLines/>
      <w:widowControl/>
      <w:numPr>
        <w:numId w:val="26"/>
      </w:numPr>
      <w:tabs>
        <w:tab w:val="left" w:pos="1418"/>
      </w:tabs>
      <w:autoSpaceDE/>
      <w:autoSpaceDN/>
      <w:adjustRightInd/>
      <w:spacing w:before="240" w:after="240"/>
      <w:jc w:val="both"/>
      <w:outlineLvl w:val="2"/>
    </w:pPr>
    <w:rPr>
      <w:rFonts w:ascii="Tahoma" w:eastAsia="Times New Roman" w:hAnsi="Tahoma" w:cs="Tahoma"/>
      <w:b/>
      <w:bCs/>
      <w:sz w:val="22"/>
      <w:szCs w:val="22"/>
      <w:lang w:eastAsia="en-US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767B94"/>
    <w:pPr>
      <w:keepNext/>
      <w:keepLines/>
      <w:widowControl/>
      <w:numPr>
        <w:numId w:val="31"/>
      </w:numPr>
      <w:autoSpaceDE/>
      <w:autoSpaceDN/>
      <w:adjustRightInd/>
      <w:spacing w:before="240" w:after="240"/>
      <w:ind w:left="714" w:hanging="357"/>
      <w:jc w:val="both"/>
      <w:outlineLvl w:val="3"/>
    </w:pPr>
    <w:rPr>
      <w:rFonts w:ascii="Tahoma" w:hAnsi="Tahoma" w:cs="Tahoma"/>
      <w:b/>
      <w:bCs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4DC9"/>
    <w:pPr>
      <w:keepNext/>
      <w:keepLines/>
      <w:widowControl/>
      <w:autoSpaceDE/>
      <w:autoSpaceDN/>
      <w:adjustRightInd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semiHidden/>
    <w:rsid w:val="00964DC9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B546B3"/>
    <w:rPr>
      <w:color w:val="0000FF"/>
      <w:u w:val="single"/>
    </w:rPr>
  </w:style>
  <w:style w:type="paragraph" w:styleId="a5">
    <w:name w:val="List Paragraph"/>
    <w:aliases w:val="Bullet_IRAO,List Paragraph"/>
    <w:basedOn w:val="a0"/>
    <w:link w:val="a6"/>
    <w:uiPriority w:val="34"/>
    <w:qFormat/>
    <w:rsid w:val="009072CF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E57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E57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4E5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E5795"/>
    <w:rPr>
      <w:rFonts w:ascii="Tahoma" w:eastAsiaTheme="minorEastAsia" w:hAnsi="Tahoma" w:cs="Tahoma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39"/>
    <w:rsid w:val="00EB69A3"/>
    <w:pPr>
      <w:widowControl/>
      <w:tabs>
        <w:tab w:val="right" w:leader="dot" w:pos="9627"/>
      </w:tabs>
      <w:autoSpaceDE/>
      <w:autoSpaceDN/>
      <w:adjustRightInd/>
      <w:spacing w:line="360" w:lineRule="auto"/>
      <w:ind w:left="567" w:hanging="567"/>
    </w:pPr>
    <w:rPr>
      <w:rFonts w:ascii="Calibri" w:eastAsia="Times New Roman" w:hAnsi="Calibri"/>
      <w:b/>
      <w:bCs/>
      <w:caps/>
    </w:rPr>
  </w:style>
  <w:style w:type="paragraph" w:styleId="21">
    <w:name w:val="toc 2"/>
    <w:basedOn w:val="a0"/>
    <w:next w:val="a0"/>
    <w:autoRedefine/>
    <w:uiPriority w:val="39"/>
    <w:rsid w:val="003E26FF"/>
    <w:pPr>
      <w:widowControl/>
      <w:tabs>
        <w:tab w:val="left" w:pos="567"/>
        <w:tab w:val="left" w:pos="1134"/>
        <w:tab w:val="right" w:leader="dot" w:pos="9627"/>
      </w:tabs>
      <w:autoSpaceDE/>
      <w:autoSpaceDN/>
      <w:adjustRightInd/>
      <w:spacing w:line="360" w:lineRule="auto"/>
      <w:ind w:left="567"/>
      <w:jc w:val="both"/>
    </w:pPr>
    <w:rPr>
      <w:rFonts w:ascii="Calibri" w:eastAsia="Times New Roman" w:hAnsi="Calibri"/>
      <w:smallCaps/>
    </w:rPr>
  </w:style>
  <w:style w:type="paragraph" w:styleId="41">
    <w:name w:val="toc 4"/>
    <w:basedOn w:val="a0"/>
    <w:next w:val="a0"/>
    <w:autoRedefine/>
    <w:uiPriority w:val="39"/>
    <w:rsid w:val="00AB5E41"/>
    <w:pPr>
      <w:widowControl/>
      <w:autoSpaceDE/>
      <w:autoSpaceDN/>
      <w:adjustRightInd/>
      <w:ind w:left="720"/>
    </w:pPr>
    <w:rPr>
      <w:rFonts w:ascii="Calibri" w:eastAsia="Times New Roman" w:hAnsi="Calibr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F06F6D"/>
    <w:rPr>
      <w:rFonts w:ascii="Tahoma" w:eastAsia="Times New Roman" w:hAnsi="Tahoma" w:cs="Tahoma"/>
      <w:b/>
      <w:bCs/>
      <w:iCs/>
    </w:rPr>
  </w:style>
  <w:style w:type="character" w:customStyle="1" w:styleId="10">
    <w:name w:val="Заголовок 1 Знак"/>
    <w:basedOn w:val="a1"/>
    <w:link w:val="1"/>
    <w:uiPriority w:val="9"/>
    <w:rsid w:val="00AB5E41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paragraph" w:styleId="31">
    <w:name w:val="toc 3"/>
    <w:basedOn w:val="a0"/>
    <w:next w:val="a0"/>
    <w:autoRedefine/>
    <w:uiPriority w:val="39"/>
    <w:unhideWhenUsed/>
    <w:rsid w:val="00777338"/>
    <w:pPr>
      <w:tabs>
        <w:tab w:val="left" w:pos="1540"/>
        <w:tab w:val="right" w:leader="dot" w:pos="9627"/>
      </w:tabs>
    </w:pPr>
    <w:rPr>
      <w:rFonts w:ascii="Tahoma" w:eastAsia="Times New Roman" w:hAnsi="Tahoma" w:cs="Tahoma"/>
      <w:b/>
      <w:sz w:val="22"/>
      <w:szCs w:val="22"/>
    </w:rPr>
  </w:style>
  <w:style w:type="character" w:styleId="ad">
    <w:name w:val="annotation reference"/>
    <w:basedOn w:val="a1"/>
    <w:uiPriority w:val="99"/>
    <w:semiHidden/>
    <w:unhideWhenUsed/>
    <w:rsid w:val="00516B1E"/>
    <w:rPr>
      <w:sz w:val="16"/>
      <w:szCs w:val="16"/>
    </w:rPr>
  </w:style>
  <w:style w:type="paragraph" w:styleId="ae">
    <w:name w:val="annotation text"/>
    <w:basedOn w:val="a0"/>
    <w:link w:val="af"/>
    <w:unhideWhenUsed/>
    <w:rsid w:val="00516B1E"/>
  </w:style>
  <w:style w:type="character" w:customStyle="1" w:styleId="af">
    <w:name w:val="Текст примечания Знак"/>
    <w:basedOn w:val="a1"/>
    <w:link w:val="ae"/>
    <w:rsid w:val="00516B1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6B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6B1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uiPriority w:val="59"/>
    <w:rsid w:val="0038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rsid w:val="00ED7293"/>
    <w:rPr>
      <w:rFonts w:eastAsiaTheme="minorEastAsia"/>
      <w:lang w:eastAsia="ru-RU"/>
    </w:rPr>
  </w:style>
  <w:style w:type="table" w:customStyle="1" w:styleId="12">
    <w:name w:val="Сетка таблицы1"/>
    <w:basedOn w:val="a2"/>
    <w:next w:val="af2"/>
    <w:uiPriority w:val="99"/>
    <w:rsid w:val="00E7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2"/>
    <w:uiPriority w:val="99"/>
    <w:rsid w:val="0048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2"/>
    <w:uiPriority w:val="99"/>
    <w:rsid w:val="0099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екст ВНД"/>
    <w:basedOn w:val="a0"/>
    <w:link w:val="af4"/>
    <w:rsid w:val="0039512D"/>
    <w:pPr>
      <w:spacing w:line="360" w:lineRule="auto"/>
      <w:ind w:firstLine="709"/>
      <w:jc w:val="both"/>
    </w:pPr>
    <w:rPr>
      <w:rFonts w:ascii="Tahoma" w:hAnsi="Tahoma" w:cs="Tahoma"/>
      <w:color w:val="000000"/>
      <w:sz w:val="22"/>
      <w:szCs w:val="22"/>
    </w:rPr>
  </w:style>
  <w:style w:type="paragraph" w:customStyle="1" w:styleId="a">
    <w:name w:val="Маркировка ВНД"/>
    <w:basedOn w:val="a5"/>
    <w:link w:val="af5"/>
    <w:rsid w:val="00805D71"/>
    <w:pPr>
      <w:numPr>
        <w:numId w:val="2"/>
      </w:numPr>
      <w:shd w:val="clear" w:color="auto" w:fill="FFFFFF"/>
      <w:tabs>
        <w:tab w:val="left" w:pos="284"/>
      </w:tabs>
      <w:spacing w:line="360" w:lineRule="auto"/>
      <w:jc w:val="both"/>
    </w:pPr>
    <w:rPr>
      <w:rFonts w:ascii="Tahoma" w:hAnsi="Tahoma" w:cs="Tahoma"/>
      <w:sz w:val="22"/>
      <w:szCs w:val="22"/>
    </w:rPr>
  </w:style>
  <w:style w:type="character" w:customStyle="1" w:styleId="af4">
    <w:name w:val="Текст ВНД Знак"/>
    <w:basedOn w:val="a1"/>
    <w:link w:val="af3"/>
    <w:rsid w:val="0039512D"/>
    <w:rPr>
      <w:rFonts w:ascii="Tahoma" w:eastAsiaTheme="minorEastAsia" w:hAnsi="Tahoma" w:cs="Tahoma"/>
      <w:color w:val="000000"/>
      <w:lang w:eastAsia="ru-RU"/>
    </w:rPr>
  </w:style>
  <w:style w:type="paragraph" w:styleId="af6">
    <w:name w:val="footnote text"/>
    <w:basedOn w:val="a0"/>
    <w:link w:val="af7"/>
    <w:uiPriority w:val="99"/>
    <w:unhideWhenUsed/>
    <w:rsid w:val="00805D71"/>
  </w:style>
  <w:style w:type="character" w:customStyle="1" w:styleId="a6">
    <w:name w:val="Абзац списка Знак"/>
    <w:aliases w:val="Bullet_IRAO Знак,List Paragraph Знак"/>
    <w:basedOn w:val="a1"/>
    <w:link w:val="a5"/>
    <w:uiPriority w:val="34"/>
    <w:rsid w:val="002710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Маркировка ВНД Знак"/>
    <w:basedOn w:val="a6"/>
    <w:link w:val="a"/>
    <w:rsid w:val="00805D71"/>
    <w:rPr>
      <w:rFonts w:ascii="Tahoma" w:eastAsiaTheme="minorEastAsia" w:hAnsi="Tahoma" w:cs="Tahoma"/>
      <w:sz w:val="20"/>
      <w:szCs w:val="20"/>
      <w:shd w:val="clear" w:color="auto" w:fill="FFFFFF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805D7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unhideWhenUsed/>
    <w:rsid w:val="00805D71"/>
    <w:rPr>
      <w:vertAlign w:val="superscript"/>
    </w:rPr>
  </w:style>
  <w:style w:type="paragraph" w:customStyle="1" w:styleId="Default">
    <w:name w:val="Default"/>
    <w:rsid w:val="009A0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endnote text"/>
    <w:basedOn w:val="a0"/>
    <w:link w:val="afa"/>
    <w:uiPriority w:val="99"/>
    <w:semiHidden/>
    <w:unhideWhenUsed/>
    <w:rsid w:val="0006333D"/>
  </w:style>
  <w:style w:type="character" w:customStyle="1" w:styleId="afa">
    <w:name w:val="Текст концевой сноски Знак"/>
    <w:basedOn w:val="a1"/>
    <w:link w:val="af9"/>
    <w:uiPriority w:val="99"/>
    <w:semiHidden/>
    <w:rsid w:val="0006333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b">
    <w:name w:val="endnote reference"/>
    <w:basedOn w:val="a1"/>
    <w:uiPriority w:val="99"/>
    <w:semiHidden/>
    <w:unhideWhenUsed/>
    <w:rsid w:val="0006333D"/>
    <w:rPr>
      <w:vertAlign w:val="superscript"/>
    </w:rPr>
  </w:style>
  <w:style w:type="character" w:customStyle="1" w:styleId="afc">
    <w:name w:val="комментарий"/>
    <w:rsid w:val="00F93623"/>
    <w:rPr>
      <w:b/>
      <w:i/>
      <w:shd w:val="clear" w:color="auto" w:fill="FFFF99"/>
    </w:rPr>
  </w:style>
  <w:style w:type="character" w:styleId="afd">
    <w:name w:val="FollowedHyperlink"/>
    <w:basedOn w:val="a1"/>
    <w:uiPriority w:val="99"/>
    <w:semiHidden/>
    <w:unhideWhenUsed/>
    <w:rsid w:val="00476A91"/>
    <w:rPr>
      <w:color w:val="800080" w:themeColor="followedHyperlink"/>
      <w:u w:val="single"/>
    </w:rPr>
  </w:style>
  <w:style w:type="character" w:customStyle="1" w:styleId="blk">
    <w:name w:val="blk"/>
    <w:basedOn w:val="a1"/>
    <w:rsid w:val="00D34761"/>
  </w:style>
  <w:style w:type="paragraph" w:customStyle="1" w:styleId="afe">
    <w:name w:val="Заголовок формы"/>
    <w:basedOn w:val="a0"/>
    <w:next w:val="a0"/>
    <w:locked/>
    <w:rsid w:val="00CB5422"/>
    <w:pPr>
      <w:keepNext/>
      <w:widowControl/>
      <w:tabs>
        <w:tab w:val="left" w:pos="1134"/>
      </w:tabs>
      <w:suppressAutoHyphens/>
      <w:kinsoku w:val="0"/>
      <w:overflowPunct w:val="0"/>
      <w:adjustRightInd/>
      <w:spacing w:before="360" w:after="120"/>
      <w:jc w:val="center"/>
    </w:pPr>
    <w:rPr>
      <w:rFonts w:eastAsia="Times New Roman"/>
      <w:b/>
      <w:caps/>
      <w:sz w:val="22"/>
      <w:szCs w:val="28"/>
    </w:rPr>
  </w:style>
  <w:style w:type="numbering" w:customStyle="1" w:styleId="WWNum16">
    <w:name w:val="WWNum16"/>
    <w:basedOn w:val="a3"/>
    <w:rsid w:val="000737A6"/>
    <w:pPr>
      <w:numPr>
        <w:numId w:val="5"/>
      </w:numPr>
    </w:pPr>
  </w:style>
  <w:style w:type="paragraph" w:styleId="aff">
    <w:name w:val="TOC Heading"/>
    <w:basedOn w:val="1"/>
    <w:next w:val="a0"/>
    <w:uiPriority w:val="39"/>
    <w:semiHidden/>
    <w:unhideWhenUsed/>
    <w:qFormat/>
    <w:rsid w:val="007920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/>
    </w:rPr>
  </w:style>
  <w:style w:type="character" w:customStyle="1" w:styleId="30">
    <w:name w:val="Заголовок 3 Знак"/>
    <w:basedOn w:val="a1"/>
    <w:link w:val="3"/>
    <w:uiPriority w:val="9"/>
    <w:rsid w:val="00EC4556"/>
    <w:rPr>
      <w:rFonts w:ascii="Tahoma" w:eastAsia="Times New Roman" w:hAnsi="Tahoma" w:cs="Tahoma"/>
      <w:b/>
      <w:bCs/>
    </w:rPr>
  </w:style>
  <w:style w:type="paragraph" w:styleId="aff0">
    <w:name w:val="Subtitle"/>
    <w:basedOn w:val="a0"/>
    <w:next w:val="a0"/>
    <w:link w:val="aff1"/>
    <w:uiPriority w:val="11"/>
    <w:rsid w:val="007C5DBA"/>
    <w:pPr>
      <w:numPr>
        <w:ilvl w:val="1"/>
      </w:numPr>
      <w:spacing w:after="160"/>
    </w:pPr>
    <w:rPr>
      <w:rFonts w:ascii="Tahoma" w:hAnsi="Tahoma" w:cstheme="minorBidi"/>
      <w:color w:val="000000" w:themeColor="text1"/>
      <w:spacing w:val="15"/>
      <w:sz w:val="22"/>
      <w:szCs w:val="22"/>
    </w:rPr>
  </w:style>
  <w:style w:type="character" w:customStyle="1" w:styleId="aff1">
    <w:name w:val="Подзаголовок Знак"/>
    <w:basedOn w:val="a1"/>
    <w:link w:val="aff0"/>
    <w:uiPriority w:val="11"/>
    <w:rsid w:val="007C5DBA"/>
    <w:rPr>
      <w:rFonts w:ascii="Tahoma" w:eastAsiaTheme="minorEastAsia" w:hAnsi="Tahoma"/>
      <w:color w:val="000000" w:themeColor="text1"/>
      <w:spacing w:val="15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67B94"/>
    <w:rPr>
      <w:rFonts w:ascii="Tahoma" w:eastAsiaTheme="minorEastAsia" w:hAnsi="Tahoma" w:cs="Tahoma"/>
      <w:b/>
      <w:bCs/>
    </w:rPr>
  </w:style>
  <w:style w:type="paragraph" w:styleId="aff2">
    <w:name w:val="Revision"/>
    <w:hidden/>
    <w:uiPriority w:val="99"/>
    <w:semiHidden/>
    <w:rsid w:val="003E26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42">
    <w:name w:val="Сетка таблицы4"/>
    <w:basedOn w:val="a2"/>
    <w:next w:val="af2"/>
    <w:uiPriority w:val="59"/>
    <w:rsid w:val="00B0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64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2606-8DA6-4C44-A639-3CD6DB50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4F995-4876-4A5E-A5D6-BAB5AC9A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5D630-4B82-43B4-AF58-1F309354B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D95B04-7A07-45E3-9E0F-EA77215D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Сергеенкова Светлана Борисовна</dc:creator>
  <cp:lastModifiedBy>Осташов Анатолий Петрович</cp:lastModifiedBy>
  <cp:revision>3</cp:revision>
  <cp:lastPrinted>2019-09-23T13:47:00Z</cp:lastPrinted>
  <dcterms:created xsi:type="dcterms:W3CDTF">2023-12-20T06:53:00Z</dcterms:created>
  <dcterms:modified xsi:type="dcterms:W3CDTF">2023-12-20T15:03:00Z</dcterms:modified>
</cp:coreProperties>
</file>